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E1FF5" w14:textId="77777777" w:rsidR="00244460" w:rsidRDefault="00244460" w:rsidP="000C0F0F">
      <w:pPr>
        <w:spacing w:line="276" w:lineRule="auto"/>
        <w:ind w:firstLine="708"/>
        <w:rPr>
          <w:sz w:val="24"/>
          <w:szCs w:val="24"/>
        </w:rPr>
      </w:pPr>
    </w:p>
    <w:p w14:paraId="0E6CD785" w14:textId="77777777" w:rsidR="00244460" w:rsidRDefault="00244460" w:rsidP="000C0F0F">
      <w:pPr>
        <w:spacing w:line="276" w:lineRule="auto"/>
        <w:ind w:firstLine="708"/>
        <w:rPr>
          <w:sz w:val="24"/>
          <w:szCs w:val="24"/>
        </w:rPr>
      </w:pPr>
    </w:p>
    <w:p w14:paraId="634F9E1C" w14:textId="6E402EE4" w:rsidR="00244460" w:rsidRPr="001961A0" w:rsidRDefault="002E0578" w:rsidP="001961A0">
      <w:pPr>
        <w:spacing w:line="276" w:lineRule="auto"/>
        <w:rPr>
          <w:rFonts w:ascii="Arial" w:hAnsi="Arial" w:cs="Arial"/>
          <w:sz w:val="24"/>
          <w:szCs w:val="24"/>
        </w:rPr>
      </w:pPr>
      <w:r w:rsidRPr="001961A0">
        <w:rPr>
          <w:rFonts w:ascii="Arial" w:hAnsi="Arial" w:cs="Arial"/>
          <w:sz w:val="24"/>
          <w:szCs w:val="24"/>
        </w:rPr>
        <w:t xml:space="preserve">Znak: </w:t>
      </w:r>
      <w:r w:rsidR="00C13647" w:rsidRPr="001961A0">
        <w:rPr>
          <w:rFonts w:ascii="Arial" w:hAnsi="Arial" w:cs="Arial"/>
          <w:sz w:val="24"/>
          <w:szCs w:val="24"/>
        </w:rPr>
        <w:t>GG.</w:t>
      </w:r>
      <w:r w:rsidR="00BB3C5E">
        <w:rPr>
          <w:rFonts w:ascii="Arial" w:hAnsi="Arial" w:cs="Arial"/>
          <w:sz w:val="24"/>
          <w:szCs w:val="24"/>
        </w:rPr>
        <w:t>IV.6845.114.2023</w:t>
      </w:r>
      <w:r w:rsidR="001961A0" w:rsidRPr="001961A0">
        <w:rPr>
          <w:rFonts w:ascii="Arial" w:hAnsi="Arial" w:cs="Arial"/>
          <w:sz w:val="24"/>
          <w:szCs w:val="24"/>
        </w:rPr>
        <w:t xml:space="preserve">                                                 Tarnobrzeg,</w:t>
      </w:r>
      <w:r w:rsidR="00AB6454">
        <w:rPr>
          <w:rFonts w:ascii="Arial" w:hAnsi="Arial" w:cs="Arial"/>
          <w:sz w:val="24"/>
          <w:szCs w:val="24"/>
        </w:rPr>
        <w:t xml:space="preserve"> 26.</w:t>
      </w:r>
      <w:r w:rsidR="00BB3C5E">
        <w:rPr>
          <w:rFonts w:ascii="Arial" w:hAnsi="Arial" w:cs="Arial"/>
          <w:sz w:val="24"/>
          <w:szCs w:val="24"/>
        </w:rPr>
        <w:t>03.2024</w:t>
      </w:r>
      <w:r w:rsidR="003C2F70">
        <w:rPr>
          <w:rFonts w:ascii="Arial" w:hAnsi="Arial" w:cs="Arial"/>
          <w:sz w:val="24"/>
          <w:szCs w:val="24"/>
        </w:rPr>
        <w:t xml:space="preserve"> r.</w:t>
      </w:r>
      <w:r w:rsidR="001E4B82" w:rsidRPr="001961A0">
        <w:rPr>
          <w:rFonts w:ascii="Arial" w:hAnsi="Arial" w:cs="Arial"/>
          <w:sz w:val="24"/>
          <w:szCs w:val="24"/>
        </w:rPr>
        <w:tab/>
      </w:r>
      <w:r w:rsidR="001E4B82" w:rsidRPr="001961A0">
        <w:rPr>
          <w:rFonts w:ascii="Arial" w:hAnsi="Arial" w:cs="Arial"/>
          <w:sz w:val="24"/>
          <w:szCs w:val="24"/>
        </w:rPr>
        <w:tab/>
      </w:r>
      <w:r w:rsidR="001E4B82" w:rsidRPr="001961A0">
        <w:rPr>
          <w:rFonts w:ascii="Arial" w:hAnsi="Arial" w:cs="Arial"/>
          <w:sz w:val="24"/>
          <w:szCs w:val="24"/>
        </w:rPr>
        <w:tab/>
        <w:t xml:space="preserve">            </w:t>
      </w:r>
      <w:r w:rsidR="003B173C" w:rsidRPr="001961A0">
        <w:rPr>
          <w:rFonts w:ascii="Arial" w:hAnsi="Arial" w:cs="Arial"/>
          <w:sz w:val="24"/>
          <w:szCs w:val="24"/>
        </w:rPr>
        <w:tab/>
      </w:r>
      <w:r w:rsidR="003B173C" w:rsidRPr="001961A0">
        <w:rPr>
          <w:rFonts w:ascii="Arial" w:hAnsi="Arial" w:cs="Arial"/>
          <w:sz w:val="24"/>
          <w:szCs w:val="24"/>
        </w:rPr>
        <w:tab/>
      </w:r>
      <w:r w:rsidR="003B173C" w:rsidRPr="001961A0">
        <w:rPr>
          <w:rFonts w:ascii="Arial" w:hAnsi="Arial" w:cs="Arial"/>
          <w:sz w:val="24"/>
          <w:szCs w:val="24"/>
        </w:rPr>
        <w:tab/>
      </w:r>
    </w:p>
    <w:p w14:paraId="007178C3" w14:textId="77777777" w:rsidR="00244460" w:rsidRPr="001961A0" w:rsidRDefault="00244460" w:rsidP="0024446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1C326E97" w14:textId="77777777" w:rsidR="00244460" w:rsidRPr="001961A0" w:rsidRDefault="00244460" w:rsidP="0024446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55C94E9A" w14:textId="77777777" w:rsidR="005A00DF" w:rsidRPr="001961A0" w:rsidRDefault="003B173C" w:rsidP="00244460">
      <w:pPr>
        <w:spacing w:line="276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1961A0">
        <w:rPr>
          <w:rFonts w:ascii="Arial" w:hAnsi="Arial" w:cs="Arial"/>
          <w:b/>
          <w:bCs/>
          <w:sz w:val="24"/>
          <w:szCs w:val="24"/>
        </w:rPr>
        <w:t>O G Ł O S Z E N I E</w:t>
      </w:r>
    </w:p>
    <w:p w14:paraId="26D954AF" w14:textId="77777777" w:rsidR="00480DCA" w:rsidRPr="001961A0" w:rsidRDefault="00480DCA" w:rsidP="00F91872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</w:p>
    <w:p w14:paraId="7A927A90" w14:textId="3CB039D4" w:rsidR="00CC263D" w:rsidRDefault="00CC263D" w:rsidP="004466A6">
      <w:pPr>
        <w:jc w:val="both"/>
        <w:rPr>
          <w:rFonts w:ascii="Arial" w:hAnsi="Arial" w:cs="Arial"/>
          <w:sz w:val="24"/>
          <w:szCs w:val="24"/>
        </w:rPr>
      </w:pPr>
      <w:r w:rsidRPr="00BB46DB">
        <w:rPr>
          <w:rFonts w:ascii="Arial" w:hAnsi="Arial" w:cs="Arial"/>
          <w:sz w:val="24"/>
          <w:szCs w:val="24"/>
        </w:rPr>
        <w:t>Prezydent Miasta Tarnobrzega ogłasza przetarg ustny nieograniczony</w:t>
      </w:r>
      <w:r w:rsidRPr="001961A0">
        <w:rPr>
          <w:rFonts w:ascii="Arial" w:hAnsi="Arial" w:cs="Arial"/>
          <w:sz w:val="24"/>
          <w:szCs w:val="24"/>
        </w:rPr>
        <w:t xml:space="preserve"> na dzierżawę na okres 1</w:t>
      </w:r>
      <w:r w:rsidR="00BB3C5E">
        <w:rPr>
          <w:rFonts w:ascii="Arial" w:hAnsi="Arial" w:cs="Arial"/>
          <w:sz w:val="24"/>
          <w:szCs w:val="24"/>
        </w:rPr>
        <w:t>2</w:t>
      </w:r>
      <w:r w:rsidRPr="001961A0">
        <w:rPr>
          <w:rFonts w:ascii="Arial" w:hAnsi="Arial" w:cs="Arial"/>
          <w:sz w:val="24"/>
          <w:szCs w:val="24"/>
        </w:rPr>
        <w:t xml:space="preserve"> lat części nieruchomości gruntow</w:t>
      </w:r>
      <w:r w:rsidR="00BB3C5E">
        <w:rPr>
          <w:rFonts w:ascii="Arial" w:hAnsi="Arial" w:cs="Arial"/>
          <w:sz w:val="24"/>
          <w:szCs w:val="24"/>
        </w:rPr>
        <w:t>ych</w:t>
      </w:r>
      <w:r w:rsidRPr="001961A0">
        <w:rPr>
          <w:rFonts w:ascii="Arial" w:hAnsi="Arial" w:cs="Arial"/>
          <w:sz w:val="24"/>
          <w:szCs w:val="24"/>
        </w:rPr>
        <w:t xml:space="preserve"> stanowiąc</w:t>
      </w:r>
      <w:r w:rsidR="00BB3C5E">
        <w:rPr>
          <w:rFonts w:ascii="Arial" w:hAnsi="Arial" w:cs="Arial"/>
          <w:sz w:val="24"/>
          <w:szCs w:val="24"/>
        </w:rPr>
        <w:t>ych</w:t>
      </w:r>
      <w:r w:rsidRPr="001961A0">
        <w:rPr>
          <w:rFonts w:ascii="Arial" w:hAnsi="Arial" w:cs="Arial"/>
          <w:sz w:val="24"/>
          <w:szCs w:val="24"/>
        </w:rPr>
        <w:t xml:space="preserve"> własność </w:t>
      </w:r>
      <w:r w:rsidR="001961A0" w:rsidRPr="001961A0">
        <w:rPr>
          <w:rFonts w:ascii="Arial" w:hAnsi="Arial" w:cs="Arial"/>
          <w:sz w:val="24"/>
          <w:szCs w:val="24"/>
        </w:rPr>
        <w:t xml:space="preserve">Miasta </w:t>
      </w:r>
      <w:r w:rsidRPr="001961A0">
        <w:rPr>
          <w:rFonts w:ascii="Arial" w:hAnsi="Arial" w:cs="Arial"/>
          <w:sz w:val="24"/>
          <w:szCs w:val="24"/>
        </w:rPr>
        <w:t>Tarnobrzeg</w:t>
      </w:r>
      <w:r w:rsidR="001961A0" w:rsidRPr="001961A0">
        <w:rPr>
          <w:rFonts w:ascii="Arial" w:hAnsi="Arial" w:cs="Arial"/>
          <w:sz w:val="24"/>
          <w:szCs w:val="24"/>
        </w:rPr>
        <w:t>a</w:t>
      </w:r>
      <w:r w:rsidRPr="001961A0">
        <w:rPr>
          <w:rFonts w:ascii="Arial" w:hAnsi="Arial" w:cs="Arial"/>
          <w:sz w:val="24"/>
          <w:szCs w:val="24"/>
        </w:rPr>
        <w:t>.</w:t>
      </w:r>
    </w:p>
    <w:p w14:paraId="15262A95" w14:textId="77777777" w:rsidR="00B315BF" w:rsidRDefault="00B315BF" w:rsidP="004466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61"/>
        <w:tblW w:w="9776" w:type="dxa"/>
        <w:tblLook w:val="04A0" w:firstRow="1" w:lastRow="0" w:firstColumn="1" w:lastColumn="0" w:noHBand="0" w:noVBand="1"/>
      </w:tblPr>
      <w:tblGrid>
        <w:gridCol w:w="418"/>
        <w:gridCol w:w="4736"/>
        <w:gridCol w:w="1699"/>
        <w:gridCol w:w="2923"/>
      </w:tblGrid>
      <w:tr w:rsidR="00B315BF" w:rsidRPr="00336F1A" w14:paraId="3856C889" w14:textId="77777777" w:rsidTr="00B315BF">
        <w:trPr>
          <w:trHeight w:val="837"/>
        </w:trPr>
        <w:tc>
          <w:tcPr>
            <w:tcW w:w="418" w:type="dxa"/>
            <w:vAlign w:val="center"/>
          </w:tcPr>
          <w:p w14:paraId="6DBF9CD8" w14:textId="77777777" w:rsidR="00B315BF" w:rsidRPr="00336F1A" w:rsidRDefault="00B315BF" w:rsidP="003172B0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Lp.</w:t>
            </w:r>
          </w:p>
        </w:tc>
        <w:tc>
          <w:tcPr>
            <w:tcW w:w="4736" w:type="dxa"/>
            <w:vAlign w:val="center"/>
          </w:tcPr>
          <w:p w14:paraId="6AF0F803" w14:textId="77777777" w:rsidR="00B315BF" w:rsidRPr="00336F1A" w:rsidRDefault="00B315BF" w:rsidP="003172B0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Nr działki</w:t>
            </w:r>
          </w:p>
        </w:tc>
        <w:tc>
          <w:tcPr>
            <w:tcW w:w="1699" w:type="dxa"/>
            <w:vAlign w:val="center"/>
          </w:tcPr>
          <w:p w14:paraId="39677A82" w14:textId="77777777" w:rsidR="00B315BF" w:rsidRPr="00336F1A" w:rsidRDefault="00B315BF" w:rsidP="003172B0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Pow. nieruchomości</w:t>
            </w:r>
          </w:p>
          <w:p w14:paraId="51D3AAF6" w14:textId="77777777" w:rsidR="00B315BF" w:rsidRPr="00336F1A" w:rsidRDefault="00B315BF" w:rsidP="003172B0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w ha</w:t>
            </w:r>
          </w:p>
        </w:tc>
        <w:tc>
          <w:tcPr>
            <w:tcW w:w="2923" w:type="dxa"/>
            <w:vAlign w:val="center"/>
          </w:tcPr>
          <w:p w14:paraId="4052821F" w14:textId="285F55ED" w:rsidR="00C028F6" w:rsidRPr="00336F1A" w:rsidRDefault="007022BA" w:rsidP="00E41F1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czynszu</w:t>
            </w:r>
          </w:p>
        </w:tc>
      </w:tr>
      <w:tr w:rsidR="00B315BF" w:rsidRPr="00336F1A" w14:paraId="017795DA" w14:textId="77777777" w:rsidTr="00B315BF">
        <w:trPr>
          <w:trHeight w:val="417"/>
        </w:trPr>
        <w:tc>
          <w:tcPr>
            <w:tcW w:w="418" w:type="dxa"/>
          </w:tcPr>
          <w:p w14:paraId="74581179" w14:textId="77777777" w:rsidR="00B315BF" w:rsidRPr="00336F1A" w:rsidRDefault="00B315BF" w:rsidP="00B315B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1.</w:t>
            </w:r>
          </w:p>
        </w:tc>
        <w:tc>
          <w:tcPr>
            <w:tcW w:w="4736" w:type="dxa"/>
            <w:vAlign w:val="center"/>
          </w:tcPr>
          <w:p w14:paraId="71A349C3" w14:textId="0274C63C" w:rsidR="00B315BF" w:rsidRPr="00336F1A" w:rsidRDefault="00B315BF" w:rsidP="00B315B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378/47</w:t>
            </w:r>
            <w:r w:rsidR="002A190E">
              <w:rPr>
                <w:rFonts w:ascii="Arial" w:hAnsi="Arial" w:cs="Arial"/>
              </w:rPr>
              <w:t xml:space="preserve"> przy ulicy Aleja Niepodległości</w:t>
            </w:r>
          </w:p>
          <w:p w14:paraId="2051B2F4" w14:textId="6FD0A5BF" w:rsidR="00B315BF" w:rsidRPr="00336F1A" w:rsidRDefault="00B315BF" w:rsidP="003172B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794B10E1" w14:textId="3EB34580" w:rsidR="00B315BF" w:rsidRPr="00B315BF" w:rsidRDefault="00B315BF" w:rsidP="003172B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23" w:type="dxa"/>
            <w:vAlign w:val="center"/>
          </w:tcPr>
          <w:p w14:paraId="4FD38A90" w14:textId="3807D735" w:rsidR="00B315BF" w:rsidRPr="00336F1A" w:rsidRDefault="00B315BF" w:rsidP="00B315BF">
            <w:pPr>
              <w:pStyle w:val="Bezodstpw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Pr="003D5C90">
              <w:rPr>
                <w:rFonts w:ascii="Arial" w:hAnsi="Arial" w:cs="Arial"/>
              </w:rPr>
              <w:t>,00 zł + 23% VAT</w:t>
            </w:r>
          </w:p>
        </w:tc>
      </w:tr>
      <w:tr w:rsidR="00B315BF" w:rsidRPr="00336F1A" w14:paraId="131E8A5A" w14:textId="77777777" w:rsidTr="00B315BF">
        <w:trPr>
          <w:trHeight w:val="416"/>
        </w:trPr>
        <w:tc>
          <w:tcPr>
            <w:tcW w:w="418" w:type="dxa"/>
          </w:tcPr>
          <w:p w14:paraId="63BC7002" w14:textId="77777777" w:rsidR="00B315BF" w:rsidRPr="00336F1A" w:rsidRDefault="00B315BF" w:rsidP="00B315B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2.</w:t>
            </w:r>
          </w:p>
        </w:tc>
        <w:tc>
          <w:tcPr>
            <w:tcW w:w="4736" w:type="dxa"/>
            <w:vAlign w:val="center"/>
          </w:tcPr>
          <w:p w14:paraId="64EE5F3C" w14:textId="13CA749E" w:rsidR="00B315BF" w:rsidRPr="00336F1A" w:rsidRDefault="00B315BF" w:rsidP="003172B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1869/34</w:t>
            </w:r>
            <w:r w:rsidR="002A190E">
              <w:rPr>
                <w:rFonts w:ascii="Arial" w:hAnsi="Arial" w:cs="Arial"/>
              </w:rPr>
              <w:t xml:space="preserve"> przy ulicy Władysława Sikorskiego</w:t>
            </w:r>
          </w:p>
        </w:tc>
        <w:tc>
          <w:tcPr>
            <w:tcW w:w="1699" w:type="dxa"/>
            <w:vAlign w:val="center"/>
          </w:tcPr>
          <w:p w14:paraId="27C86BCC" w14:textId="4A16E343" w:rsidR="00B315BF" w:rsidRPr="00B315BF" w:rsidRDefault="00B315BF" w:rsidP="00B315B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23" w:type="dxa"/>
          </w:tcPr>
          <w:p w14:paraId="70A7C6D0" w14:textId="77777777" w:rsidR="00B315BF" w:rsidRPr="003D5C90" w:rsidRDefault="00B315BF" w:rsidP="00B315B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F831737" w14:textId="134C1012" w:rsidR="00B315BF" w:rsidRPr="00336F1A" w:rsidRDefault="00B315BF" w:rsidP="00B315B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D5C90">
              <w:rPr>
                <w:rFonts w:ascii="Arial" w:hAnsi="Arial" w:cs="Arial"/>
              </w:rPr>
              <w:t>00,00 zł + 23% VAT</w:t>
            </w:r>
          </w:p>
        </w:tc>
      </w:tr>
      <w:tr w:rsidR="00B315BF" w:rsidRPr="00336F1A" w14:paraId="31AE5458" w14:textId="77777777" w:rsidTr="00B315BF">
        <w:trPr>
          <w:trHeight w:val="394"/>
        </w:trPr>
        <w:tc>
          <w:tcPr>
            <w:tcW w:w="418" w:type="dxa"/>
          </w:tcPr>
          <w:p w14:paraId="22B04027" w14:textId="77777777" w:rsidR="00B315BF" w:rsidRDefault="00B315BF" w:rsidP="00B315BF">
            <w:pPr>
              <w:pStyle w:val="Bezodstpw"/>
              <w:ind w:right="-108"/>
              <w:jc w:val="center"/>
              <w:rPr>
                <w:rFonts w:ascii="Arial" w:hAnsi="Arial" w:cs="Arial"/>
              </w:rPr>
            </w:pPr>
          </w:p>
          <w:p w14:paraId="15AE4B6E" w14:textId="3551EAFA" w:rsidR="00B315BF" w:rsidRPr="00336F1A" w:rsidRDefault="00B315BF" w:rsidP="00B315B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3.</w:t>
            </w:r>
          </w:p>
        </w:tc>
        <w:tc>
          <w:tcPr>
            <w:tcW w:w="4736" w:type="dxa"/>
            <w:vAlign w:val="center"/>
          </w:tcPr>
          <w:p w14:paraId="74705342" w14:textId="17BBE96B" w:rsidR="00B315BF" w:rsidRPr="00336F1A" w:rsidRDefault="00B315BF" w:rsidP="002A190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1484/3</w:t>
            </w:r>
            <w:r w:rsidR="002A190E">
              <w:rPr>
                <w:rFonts w:ascii="Arial" w:hAnsi="Arial" w:cs="Arial"/>
              </w:rPr>
              <w:t xml:space="preserve"> przy ulicy Eugeniusza Kwiatkowskiego</w:t>
            </w:r>
          </w:p>
        </w:tc>
        <w:tc>
          <w:tcPr>
            <w:tcW w:w="1699" w:type="dxa"/>
            <w:vAlign w:val="center"/>
          </w:tcPr>
          <w:p w14:paraId="14370437" w14:textId="48245BB2" w:rsidR="00B315BF" w:rsidRPr="00B315BF" w:rsidRDefault="00B315BF" w:rsidP="00B315B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23" w:type="dxa"/>
          </w:tcPr>
          <w:p w14:paraId="1DA96190" w14:textId="77777777" w:rsidR="00B315BF" w:rsidRPr="003D5C90" w:rsidRDefault="00B315BF" w:rsidP="00B315B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4BA146C" w14:textId="6E74D63F" w:rsidR="00B315BF" w:rsidRPr="00336F1A" w:rsidRDefault="00B315BF" w:rsidP="00B315B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 zł + 23% VAT</w:t>
            </w:r>
          </w:p>
        </w:tc>
      </w:tr>
    </w:tbl>
    <w:p w14:paraId="473F9839" w14:textId="77777777" w:rsidR="00B315BF" w:rsidRPr="001961A0" w:rsidRDefault="00B315BF" w:rsidP="004466A6">
      <w:pPr>
        <w:jc w:val="both"/>
        <w:rPr>
          <w:rFonts w:ascii="Arial" w:hAnsi="Arial" w:cs="Arial"/>
          <w:sz w:val="24"/>
          <w:szCs w:val="24"/>
        </w:rPr>
      </w:pPr>
    </w:p>
    <w:p w14:paraId="64D67AFD" w14:textId="77777777" w:rsidR="008A6801" w:rsidRPr="003C2F70" w:rsidRDefault="008A6801" w:rsidP="004466A6">
      <w:pPr>
        <w:jc w:val="both"/>
        <w:rPr>
          <w:rFonts w:ascii="Arial" w:hAnsi="Arial" w:cs="Arial"/>
          <w:bCs/>
          <w:sz w:val="24"/>
          <w:szCs w:val="24"/>
        </w:rPr>
      </w:pPr>
    </w:p>
    <w:p w14:paraId="4EF219DE" w14:textId="55D4460F" w:rsidR="004466A6" w:rsidRDefault="00CC263D" w:rsidP="00CC263D">
      <w:pPr>
        <w:jc w:val="both"/>
        <w:rPr>
          <w:rFonts w:ascii="Arial" w:hAnsi="Arial" w:cs="Arial"/>
          <w:sz w:val="24"/>
          <w:szCs w:val="24"/>
        </w:rPr>
      </w:pPr>
      <w:r w:rsidRPr="001961A0">
        <w:rPr>
          <w:rFonts w:ascii="Arial" w:hAnsi="Arial" w:cs="Arial"/>
          <w:sz w:val="24"/>
          <w:szCs w:val="24"/>
        </w:rPr>
        <w:t xml:space="preserve">Przetarg odbędzie się w dniu </w:t>
      </w:r>
      <w:r w:rsidR="0054570E">
        <w:rPr>
          <w:rFonts w:ascii="Arial" w:hAnsi="Arial" w:cs="Arial"/>
          <w:b/>
          <w:bCs/>
          <w:sz w:val="24"/>
          <w:szCs w:val="24"/>
        </w:rPr>
        <w:t>23</w:t>
      </w:r>
      <w:r w:rsidRPr="001961A0">
        <w:rPr>
          <w:rFonts w:ascii="Arial" w:hAnsi="Arial" w:cs="Arial"/>
          <w:b/>
          <w:bCs/>
          <w:sz w:val="24"/>
          <w:szCs w:val="24"/>
        </w:rPr>
        <w:t xml:space="preserve"> </w:t>
      </w:r>
      <w:r w:rsidR="0054570E">
        <w:rPr>
          <w:rFonts w:ascii="Arial" w:hAnsi="Arial" w:cs="Arial"/>
          <w:b/>
          <w:bCs/>
          <w:sz w:val="24"/>
          <w:szCs w:val="24"/>
        </w:rPr>
        <w:t xml:space="preserve">kwietnia </w:t>
      </w:r>
      <w:r w:rsidRPr="001961A0">
        <w:rPr>
          <w:rFonts w:ascii="Arial" w:hAnsi="Arial" w:cs="Arial"/>
          <w:b/>
          <w:bCs/>
          <w:sz w:val="24"/>
          <w:szCs w:val="24"/>
        </w:rPr>
        <w:t>202</w:t>
      </w:r>
      <w:r w:rsidR="0054570E">
        <w:rPr>
          <w:rFonts w:ascii="Arial" w:hAnsi="Arial" w:cs="Arial"/>
          <w:b/>
          <w:bCs/>
          <w:sz w:val="24"/>
          <w:szCs w:val="24"/>
        </w:rPr>
        <w:t>4</w:t>
      </w:r>
      <w:r w:rsidRPr="001961A0">
        <w:rPr>
          <w:rFonts w:ascii="Arial" w:hAnsi="Arial" w:cs="Arial"/>
          <w:b/>
          <w:bCs/>
          <w:sz w:val="24"/>
          <w:szCs w:val="24"/>
        </w:rPr>
        <w:t xml:space="preserve"> r.</w:t>
      </w:r>
      <w:r w:rsidR="007E2092">
        <w:rPr>
          <w:rFonts w:ascii="Arial" w:hAnsi="Arial" w:cs="Arial"/>
          <w:b/>
          <w:bCs/>
          <w:sz w:val="24"/>
          <w:szCs w:val="24"/>
        </w:rPr>
        <w:t xml:space="preserve"> /</w:t>
      </w:r>
      <w:r w:rsidR="0054570E">
        <w:rPr>
          <w:rFonts w:ascii="Arial" w:hAnsi="Arial" w:cs="Arial"/>
          <w:b/>
          <w:bCs/>
          <w:sz w:val="24"/>
          <w:szCs w:val="24"/>
        </w:rPr>
        <w:t>wtorek</w:t>
      </w:r>
      <w:r w:rsidR="007E2092">
        <w:rPr>
          <w:rFonts w:ascii="Arial" w:hAnsi="Arial" w:cs="Arial"/>
          <w:b/>
          <w:bCs/>
          <w:sz w:val="24"/>
          <w:szCs w:val="24"/>
        </w:rPr>
        <w:t>/</w:t>
      </w:r>
      <w:r w:rsidRPr="001961A0">
        <w:rPr>
          <w:rFonts w:ascii="Arial" w:hAnsi="Arial" w:cs="Arial"/>
          <w:b/>
          <w:bCs/>
          <w:sz w:val="24"/>
          <w:szCs w:val="24"/>
        </w:rPr>
        <w:t xml:space="preserve"> o godz. 10</w:t>
      </w:r>
      <w:r w:rsidR="001961A0" w:rsidRPr="001961A0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1961A0">
        <w:rPr>
          <w:rFonts w:ascii="Arial" w:hAnsi="Arial" w:cs="Arial"/>
          <w:sz w:val="24"/>
          <w:szCs w:val="24"/>
        </w:rPr>
        <w:t xml:space="preserve"> </w:t>
      </w:r>
      <w:r w:rsidR="00C23AE3">
        <w:rPr>
          <w:rFonts w:ascii="Arial" w:hAnsi="Arial" w:cs="Arial"/>
          <w:sz w:val="24"/>
          <w:szCs w:val="24"/>
        </w:rPr>
        <w:t xml:space="preserve">                  </w:t>
      </w:r>
      <w:r w:rsidRPr="001961A0">
        <w:rPr>
          <w:rFonts w:ascii="Arial" w:hAnsi="Arial" w:cs="Arial"/>
          <w:sz w:val="24"/>
          <w:szCs w:val="24"/>
        </w:rPr>
        <w:t>w</w:t>
      </w:r>
      <w:r w:rsidR="007E2092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sali narad  Urzędu Miasta  Tarnobrzega  przy ul. Kościuszki 32, pok.  201</w:t>
      </w:r>
      <w:r w:rsidR="004466A6">
        <w:rPr>
          <w:rFonts w:ascii="Arial" w:hAnsi="Arial" w:cs="Arial"/>
          <w:sz w:val="24"/>
          <w:szCs w:val="24"/>
        </w:rPr>
        <w:t>.</w:t>
      </w:r>
    </w:p>
    <w:p w14:paraId="73D1AB5C" w14:textId="24D7372E" w:rsidR="00CC263D" w:rsidRDefault="00CC263D" w:rsidP="00CC26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61A0">
        <w:rPr>
          <w:rFonts w:ascii="Arial" w:hAnsi="Arial" w:cs="Arial"/>
          <w:sz w:val="24"/>
          <w:szCs w:val="24"/>
        </w:rPr>
        <w:t xml:space="preserve">Wadium </w:t>
      </w:r>
      <w:r w:rsidR="0054570E">
        <w:rPr>
          <w:rFonts w:ascii="Arial" w:hAnsi="Arial" w:cs="Arial"/>
          <w:sz w:val="24"/>
          <w:szCs w:val="24"/>
        </w:rPr>
        <w:t xml:space="preserve">na każdą lokalizację </w:t>
      </w:r>
      <w:r w:rsidRPr="001961A0">
        <w:rPr>
          <w:rFonts w:ascii="Arial" w:hAnsi="Arial" w:cs="Arial"/>
          <w:sz w:val="24"/>
          <w:szCs w:val="24"/>
        </w:rPr>
        <w:t>w formie pieniężnej w wysokości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="0054570E">
        <w:rPr>
          <w:rFonts w:ascii="Arial" w:hAnsi="Arial" w:cs="Arial"/>
          <w:b/>
          <w:bCs/>
          <w:sz w:val="24"/>
          <w:szCs w:val="24"/>
        </w:rPr>
        <w:t>1</w:t>
      </w:r>
      <w:r w:rsidR="00D52589">
        <w:rPr>
          <w:rFonts w:ascii="Arial" w:hAnsi="Arial" w:cs="Arial"/>
          <w:b/>
          <w:bCs/>
          <w:sz w:val="24"/>
          <w:szCs w:val="24"/>
        </w:rPr>
        <w:t>00</w:t>
      </w:r>
      <w:r w:rsidR="008A6801" w:rsidRPr="008A6801">
        <w:rPr>
          <w:rFonts w:ascii="Arial" w:hAnsi="Arial" w:cs="Arial"/>
          <w:b/>
          <w:bCs/>
          <w:sz w:val="24"/>
          <w:szCs w:val="24"/>
        </w:rPr>
        <w:t>,00</w:t>
      </w:r>
      <w:r w:rsidRPr="001961A0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b/>
          <w:bCs/>
          <w:sz w:val="24"/>
          <w:szCs w:val="24"/>
        </w:rPr>
        <w:t>zł</w:t>
      </w:r>
      <w:r w:rsidR="00D45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 xml:space="preserve">/słownie: </w:t>
      </w:r>
      <w:r w:rsidR="0054570E">
        <w:rPr>
          <w:rFonts w:ascii="Arial" w:hAnsi="Arial" w:cs="Arial"/>
          <w:sz w:val="24"/>
          <w:szCs w:val="24"/>
        </w:rPr>
        <w:t xml:space="preserve">sto </w:t>
      </w:r>
      <w:r w:rsidR="008A6801">
        <w:rPr>
          <w:rFonts w:ascii="Arial" w:hAnsi="Arial" w:cs="Arial"/>
          <w:sz w:val="24"/>
          <w:szCs w:val="24"/>
        </w:rPr>
        <w:t xml:space="preserve">złotych </w:t>
      </w:r>
      <w:r w:rsidRPr="001961A0">
        <w:rPr>
          <w:rFonts w:ascii="Arial" w:hAnsi="Arial" w:cs="Arial"/>
          <w:sz w:val="24"/>
          <w:szCs w:val="24"/>
        </w:rPr>
        <w:t>00/100/</w:t>
      </w:r>
      <w:r w:rsidR="007B57CB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należ</w:t>
      </w:r>
      <w:r w:rsidR="00D82D4F">
        <w:rPr>
          <w:rFonts w:ascii="Arial" w:hAnsi="Arial" w:cs="Arial"/>
          <w:sz w:val="24"/>
          <w:szCs w:val="24"/>
        </w:rPr>
        <w:t xml:space="preserve">y </w:t>
      </w:r>
      <w:r w:rsidRPr="001961A0">
        <w:rPr>
          <w:rFonts w:ascii="Arial" w:hAnsi="Arial" w:cs="Arial"/>
          <w:sz w:val="24"/>
          <w:szCs w:val="24"/>
        </w:rPr>
        <w:t>wpłacić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na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konto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Urzęd</w:t>
      </w:r>
      <w:r w:rsidR="00D82D4F">
        <w:rPr>
          <w:rFonts w:ascii="Arial" w:hAnsi="Arial" w:cs="Arial"/>
          <w:sz w:val="24"/>
          <w:szCs w:val="24"/>
        </w:rPr>
        <w:t xml:space="preserve">u </w:t>
      </w:r>
      <w:r w:rsidRPr="001961A0">
        <w:rPr>
          <w:rFonts w:ascii="Arial" w:hAnsi="Arial" w:cs="Arial"/>
          <w:sz w:val="24"/>
          <w:szCs w:val="24"/>
        </w:rPr>
        <w:t>Miasta Tarnobrzega nr</w:t>
      </w:r>
      <w:r w:rsidR="009C2871">
        <w:rPr>
          <w:rFonts w:ascii="Arial" w:hAnsi="Arial" w:cs="Arial"/>
          <w:sz w:val="24"/>
          <w:szCs w:val="24"/>
        </w:rPr>
        <w:t xml:space="preserve"> </w:t>
      </w:r>
      <w:r w:rsidR="009C2871" w:rsidRPr="009C2871">
        <w:rPr>
          <w:rFonts w:ascii="Arial" w:hAnsi="Arial" w:cs="Arial"/>
          <w:sz w:val="24"/>
          <w:szCs w:val="24"/>
        </w:rPr>
        <w:t>71 1240 2744 1111 0000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="009C2871" w:rsidRPr="009C2871">
        <w:rPr>
          <w:rFonts w:ascii="Arial" w:hAnsi="Arial" w:cs="Arial"/>
          <w:sz w:val="24"/>
          <w:szCs w:val="24"/>
        </w:rPr>
        <w:t>3990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="009C2871" w:rsidRPr="009C2871">
        <w:rPr>
          <w:rFonts w:ascii="Arial" w:hAnsi="Arial" w:cs="Arial"/>
          <w:sz w:val="24"/>
          <w:szCs w:val="24"/>
        </w:rPr>
        <w:t>9563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PKO</w:t>
      </w:r>
      <w:r w:rsidR="00D82D4F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S.A.</w:t>
      </w:r>
      <w:r w:rsidR="007B57CB">
        <w:rPr>
          <w:rFonts w:ascii="Arial" w:hAnsi="Arial" w:cs="Arial"/>
          <w:sz w:val="24"/>
          <w:szCs w:val="24"/>
        </w:rPr>
        <w:t xml:space="preserve"> </w:t>
      </w:r>
      <w:r w:rsidRPr="001961A0">
        <w:rPr>
          <w:rFonts w:ascii="Arial" w:hAnsi="Arial" w:cs="Arial"/>
          <w:sz w:val="24"/>
          <w:szCs w:val="24"/>
        </w:rPr>
        <w:t>I</w:t>
      </w:r>
      <w:r w:rsidR="007B57CB">
        <w:rPr>
          <w:rFonts w:ascii="Arial" w:hAnsi="Arial" w:cs="Arial"/>
          <w:sz w:val="24"/>
          <w:szCs w:val="24"/>
        </w:rPr>
        <w:t xml:space="preserve"> oddział </w:t>
      </w:r>
      <w:r w:rsidRPr="001961A0">
        <w:rPr>
          <w:rFonts w:ascii="Arial" w:hAnsi="Arial" w:cs="Arial"/>
          <w:sz w:val="24"/>
          <w:szCs w:val="24"/>
        </w:rPr>
        <w:t xml:space="preserve">Tarnobrzeg w terminie do dnia </w:t>
      </w:r>
      <w:r w:rsidR="007B57CB">
        <w:rPr>
          <w:rFonts w:ascii="Arial" w:hAnsi="Arial" w:cs="Arial"/>
          <w:sz w:val="24"/>
          <w:szCs w:val="24"/>
        </w:rPr>
        <w:t xml:space="preserve">                                      </w:t>
      </w:r>
      <w:r w:rsidR="0054570E">
        <w:rPr>
          <w:rFonts w:ascii="Arial" w:hAnsi="Arial" w:cs="Arial"/>
          <w:b/>
          <w:bCs/>
          <w:sz w:val="24"/>
          <w:szCs w:val="24"/>
        </w:rPr>
        <w:t>18</w:t>
      </w:r>
      <w:r w:rsidR="001961A0" w:rsidRPr="001961A0">
        <w:rPr>
          <w:rFonts w:ascii="Arial" w:hAnsi="Arial" w:cs="Arial"/>
          <w:b/>
          <w:bCs/>
          <w:sz w:val="24"/>
          <w:szCs w:val="24"/>
        </w:rPr>
        <w:t xml:space="preserve"> </w:t>
      </w:r>
      <w:r w:rsidR="0054570E">
        <w:rPr>
          <w:rFonts w:ascii="Arial" w:hAnsi="Arial" w:cs="Arial"/>
          <w:b/>
          <w:bCs/>
          <w:sz w:val="24"/>
          <w:szCs w:val="24"/>
        </w:rPr>
        <w:t xml:space="preserve">kwietnia </w:t>
      </w:r>
      <w:r w:rsidR="001961A0" w:rsidRPr="001961A0">
        <w:rPr>
          <w:rFonts w:ascii="Arial" w:hAnsi="Arial" w:cs="Arial"/>
          <w:b/>
          <w:bCs/>
          <w:sz w:val="24"/>
          <w:szCs w:val="24"/>
        </w:rPr>
        <w:t>202</w:t>
      </w:r>
      <w:r w:rsidR="0054570E">
        <w:rPr>
          <w:rFonts w:ascii="Arial" w:hAnsi="Arial" w:cs="Arial"/>
          <w:b/>
          <w:bCs/>
          <w:sz w:val="24"/>
          <w:szCs w:val="24"/>
        </w:rPr>
        <w:t>4</w:t>
      </w:r>
      <w:r w:rsidR="001961A0" w:rsidRPr="001961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61A0">
        <w:rPr>
          <w:rFonts w:ascii="Arial" w:hAnsi="Arial" w:cs="Arial"/>
          <w:b/>
          <w:bCs/>
          <w:sz w:val="24"/>
          <w:szCs w:val="24"/>
        </w:rPr>
        <w:t>r.</w:t>
      </w:r>
    </w:p>
    <w:p w14:paraId="040C7BDC" w14:textId="06FF049F" w:rsidR="001961A0" w:rsidRPr="001961A0" w:rsidRDefault="00CC263D" w:rsidP="00B40D6A">
      <w:pPr>
        <w:rPr>
          <w:rFonts w:ascii="Arial" w:hAnsi="Arial" w:cs="Arial"/>
          <w:sz w:val="24"/>
          <w:szCs w:val="24"/>
        </w:rPr>
      </w:pPr>
      <w:r w:rsidRPr="001961A0">
        <w:rPr>
          <w:rFonts w:ascii="Arial" w:hAnsi="Arial" w:cs="Arial"/>
          <w:sz w:val="24"/>
          <w:szCs w:val="24"/>
        </w:rPr>
        <w:t xml:space="preserve">            </w:t>
      </w:r>
    </w:p>
    <w:p w14:paraId="6DF84955" w14:textId="66BEF947" w:rsidR="001961A0" w:rsidRDefault="001961A0" w:rsidP="001961A0">
      <w:pPr>
        <w:rPr>
          <w:rFonts w:ascii="Arial" w:hAnsi="Arial" w:cs="Arial"/>
          <w:b/>
          <w:bCs/>
          <w:sz w:val="24"/>
          <w:szCs w:val="24"/>
        </w:rPr>
      </w:pPr>
      <w:r w:rsidRPr="001961A0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D52589">
        <w:rPr>
          <w:rFonts w:ascii="Arial" w:hAnsi="Arial" w:cs="Arial"/>
          <w:b/>
          <w:bCs/>
          <w:sz w:val="24"/>
          <w:szCs w:val="24"/>
        </w:rPr>
        <w:t>1</w:t>
      </w:r>
      <w:r w:rsidR="0054570E">
        <w:rPr>
          <w:rFonts w:ascii="Arial" w:hAnsi="Arial" w:cs="Arial"/>
          <w:b/>
          <w:bCs/>
          <w:sz w:val="24"/>
          <w:szCs w:val="24"/>
        </w:rPr>
        <w:t>8</w:t>
      </w:r>
      <w:r w:rsidR="00BB46DB">
        <w:rPr>
          <w:rFonts w:ascii="Arial" w:hAnsi="Arial" w:cs="Arial"/>
          <w:b/>
          <w:bCs/>
          <w:sz w:val="24"/>
          <w:szCs w:val="24"/>
        </w:rPr>
        <w:t xml:space="preserve"> </w:t>
      </w:r>
      <w:r w:rsidR="0054570E">
        <w:rPr>
          <w:rFonts w:ascii="Arial" w:hAnsi="Arial" w:cs="Arial"/>
          <w:b/>
          <w:bCs/>
          <w:sz w:val="24"/>
          <w:szCs w:val="24"/>
        </w:rPr>
        <w:t xml:space="preserve">kwietnia </w:t>
      </w:r>
      <w:r w:rsidRPr="001961A0">
        <w:rPr>
          <w:rFonts w:ascii="Arial" w:hAnsi="Arial" w:cs="Arial"/>
          <w:b/>
          <w:bCs/>
          <w:sz w:val="24"/>
          <w:szCs w:val="24"/>
        </w:rPr>
        <w:t>202</w:t>
      </w:r>
      <w:r w:rsidR="0054570E">
        <w:rPr>
          <w:rFonts w:ascii="Arial" w:hAnsi="Arial" w:cs="Arial"/>
          <w:b/>
          <w:bCs/>
          <w:sz w:val="24"/>
          <w:szCs w:val="24"/>
        </w:rPr>
        <w:t>4</w:t>
      </w:r>
      <w:r w:rsidRPr="001961A0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59510987" w14:textId="77777777" w:rsidR="006231E2" w:rsidRDefault="006231E2" w:rsidP="001961A0">
      <w:pPr>
        <w:rPr>
          <w:rFonts w:ascii="Arial" w:hAnsi="Arial" w:cs="Arial"/>
          <w:b/>
          <w:bCs/>
          <w:sz w:val="24"/>
          <w:szCs w:val="24"/>
        </w:rPr>
      </w:pPr>
    </w:p>
    <w:p w14:paraId="6525EB60" w14:textId="77777777" w:rsidR="006231E2" w:rsidRDefault="006231E2" w:rsidP="00623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Minimalnie postąpienie 100,00 zł /słownie: sto złotych 00/100/.</w:t>
      </w:r>
    </w:p>
    <w:p w14:paraId="4B2B2AD3" w14:textId="77777777" w:rsidR="002234D6" w:rsidRDefault="002234D6" w:rsidP="001961A0">
      <w:pPr>
        <w:rPr>
          <w:rFonts w:ascii="Arial" w:hAnsi="Arial" w:cs="Arial"/>
          <w:b/>
          <w:bCs/>
          <w:sz w:val="24"/>
          <w:szCs w:val="24"/>
        </w:rPr>
      </w:pPr>
    </w:p>
    <w:p w14:paraId="14280394" w14:textId="5F2C2008" w:rsidR="00F54EFF" w:rsidRDefault="002234D6" w:rsidP="002234D6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W przetargu nie mogą brać udziału osoby, które posiadają zadłużenie wobec Miasta Tarnobrzega. Osoby, które dokonają wpłaty zadłużenia nie później niż do dnia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4322A1">
        <w:rPr>
          <w:rFonts w:ascii="Arial" w:hAnsi="Arial" w:cs="Arial"/>
          <w:sz w:val="24"/>
          <w:szCs w:val="24"/>
        </w:rPr>
        <w:t>1</w:t>
      </w:r>
      <w:r w:rsidR="0054570E">
        <w:rPr>
          <w:rFonts w:ascii="Arial" w:hAnsi="Arial" w:cs="Arial"/>
          <w:sz w:val="24"/>
          <w:szCs w:val="24"/>
        </w:rPr>
        <w:t>9</w:t>
      </w:r>
      <w:r w:rsidR="004322A1">
        <w:rPr>
          <w:rFonts w:ascii="Arial" w:hAnsi="Arial" w:cs="Arial"/>
          <w:sz w:val="24"/>
          <w:szCs w:val="24"/>
        </w:rPr>
        <w:t xml:space="preserve"> </w:t>
      </w:r>
      <w:r w:rsidR="0054570E">
        <w:rPr>
          <w:rFonts w:ascii="Arial" w:hAnsi="Arial" w:cs="Arial"/>
          <w:sz w:val="24"/>
          <w:szCs w:val="24"/>
        </w:rPr>
        <w:t xml:space="preserve">kwietnia </w:t>
      </w:r>
      <w:r w:rsidRPr="00577C04">
        <w:rPr>
          <w:rFonts w:ascii="Arial" w:hAnsi="Arial" w:cs="Arial"/>
          <w:sz w:val="24"/>
          <w:szCs w:val="24"/>
        </w:rPr>
        <w:t>202</w:t>
      </w:r>
      <w:r w:rsidR="0054570E">
        <w:rPr>
          <w:rFonts w:ascii="Arial" w:hAnsi="Arial" w:cs="Arial"/>
          <w:sz w:val="24"/>
          <w:szCs w:val="24"/>
        </w:rPr>
        <w:t>4</w:t>
      </w:r>
      <w:r w:rsidRPr="00577C04">
        <w:rPr>
          <w:rFonts w:ascii="Arial" w:hAnsi="Arial" w:cs="Arial"/>
          <w:sz w:val="24"/>
          <w:szCs w:val="24"/>
        </w:rPr>
        <w:t xml:space="preserve"> r. na konto Urzędu Miasta Tarnobrzega lub w kasie Urzędu Miasta Tarnobrzega, ul. Mickiewicza 7 mogą uczestniczyć w przetargu. </w:t>
      </w:r>
    </w:p>
    <w:p w14:paraId="414D173A" w14:textId="77777777" w:rsidR="00F54EFF" w:rsidRDefault="00F54EFF" w:rsidP="002234D6">
      <w:pPr>
        <w:jc w:val="both"/>
        <w:rPr>
          <w:rFonts w:ascii="Arial" w:hAnsi="Arial" w:cs="Arial"/>
          <w:sz w:val="24"/>
          <w:szCs w:val="24"/>
        </w:rPr>
      </w:pPr>
    </w:p>
    <w:p w14:paraId="4580E310" w14:textId="1B0E28E9" w:rsidR="00F54EFF" w:rsidRDefault="002234D6" w:rsidP="00F54E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 </w:t>
      </w:r>
      <w:r w:rsidR="00F54EFF" w:rsidRPr="00F54EFF">
        <w:rPr>
          <w:rFonts w:ascii="Arial" w:hAnsi="Arial" w:cs="Arial"/>
          <w:b/>
          <w:bCs/>
          <w:sz w:val="24"/>
          <w:szCs w:val="24"/>
        </w:rPr>
        <w:t>Warunki  dzierżawy:</w:t>
      </w:r>
    </w:p>
    <w:p w14:paraId="16F2DF60" w14:textId="77777777" w:rsidR="00F54EFF" w:rsidRPr="00F54EFF" w:rsidRDefault="00F54EFF" w:rsidP="00F54E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93B23A" w14:textId="3300452C" w:rsidR="00F54EFF" w:rsidRPr="00577C04" w:rsidRDefault="00F54EFF" w:rsidP="00F54EFF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1.</w:t>
      </w:r>
      <w:r w:rsidR="00D2145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 xml:space="preserve">Dzierżawa obejmuje czas określony </w:t>
      </w:r>
      <w:r>
        <w:rPr>
          <w:rFonts w:ascii="Arial" w:hAnsi="Arial" w:cs="Arial"/>
          <w:sz w:val="24"/>
          <w:szCs w:val="24"/>
        </w:rPr>
        <w:t>1</w:t>
      </w:r>
      <w:r w:rsidR="0054570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lat.</w:t>
      </w:r>
    </w:p>
    <w:p w14:paraId="49295DF8" w14:textId="64DD9614" w:rsidR="00F54EFF" w:rsidRPr="00577C04" w:rsidRDefault="00F54EFF" w:rsidP="00F54EFF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2. Jeżeli </w:t>
      </w:r>
      <w:r w:rsidR="00D017A9">
        <w:rPr>
          <w:rFonts w:ascii="Arial" w:hAnsi="Arial" w:cs="Arial"/>
          <w:sz w:val="24"/>
          <w:szCs w:val="24"/>
        </w:rPr>
        <w:t xml:space="preserve">uczestnik </w:t>
      </w:r>
      <w:r w:rsidRPr="00577C04">
        <w:rPr>
          <w:rFonts w:ascii="Arial" w:hAnsi="Arial" w:cs="Arial"/>
          <w:sz w:val="24"/>
          <w:szCs w:val="24"/>
        </w:rPr>
        <w:t>wygrywając</w:t>
      </w:r>
      <w:r w:rsidR="00D017A9">
        <w:rPr>
          <w:rFonts w:ascii="Arial" w:hAnsi="Arial" w:cs="Arial"/>
          <w:sz w:val="24"/>
          <w:szCs w:val="24"/>
        </w:rPr>
        <w:t>y</w:t>
      </w:r>
      <w:r w:rsidRPr="00577C04">
        <w:rPr>
          <w:rFonts w:ascii="Arial" w:hAnsi="Arial" w:cs="Arial"/>
          <w:sz w:val="24"/>
          <w:szCs w:val="24"/>
        </w:rPr>
        <w:t xml:space="preserve"> przetarg nie podpisze umowy dzierżawy najpóźniej do dnia </w:t>
      </w:r>
      <w:r w:rsidR="00BB46DB">
        <w:rPr>
          <w:rFonts w:ascii="Arial" w:hAnsi="Arial" w:cs="Arial"/>
          <w:sz w:val="24"/>
          <w:szCs w:val="24"/>
        </w:rPr>
        <w:t>3</w:t>
      </w:r>
      <w:r w:rsidR="001051A3">
        <w:rPr>
          <w:rFonts w:ascii="Arial" w:hAnsi="Arial" w:cs="Arial"/>
          <w:sz w:val="24"/>
          <w:szCs w:val="24"/>
        </w:rPr>
        <w:t>1</w:t>
      </w:r>
      <w:r w:rsidR="00BB46DB">
        <w:rPr>
          <w:rFonts w:ascii="Arial" w:hAnsi="Arial" w:cs="Arial"/>
          <w:sz w:val="24"/>
          <w:szCs w:val="24"/>
        </w:rPr>
        <w:t xml:space="preserve"> </w:t>
      </w:r>
      <w:r w:rsidR="001051A3">
        <w:rPr>
          <w:rFonts w:ascii="Arial" w:hAnsi="Arial" w:cs="Arial"/>
          <w:sz w:val="24"/>
          <w:szCs w:val="24"/>
        </w:rPr>
        <w:t xml:space="preserve">maja </w:t>
      </w:r>
      <w:r w:rsidRPr="00577C04">
        <w:rPr>
          <w:rFonts w:ascii="Arial" w:hAnsi="Arial" w:cs="Arial"/>
          <w:sz w:val="24"/>
          <w:szCs w:val="24"/>
        </w:rPr>
        <w:t>202</w:t>
      </w:r>
      <w:r w:rsidR="001051A3">
        <w:rPr>
          <w:rFonts w:ascii="Arial" w:hAnsi="Arial" w:cs="Arial"/>
          <w:sz w:val="24"/>
          <w:szCs w:val="24"/>
        </w:rPr>
        <w:t>4</w:t>
      </w:r>
      <w:r w:rsidRPr="00577C04">
        <w:rPr>
          <w:rFonts w:ascii="Arial" w:hAnsi="Arial" w:cs="Arial"/>
          <w:sz w:val="24"/>
          <w:szCs w:val="24"/>
        </w:rPr>
        <w:t xml:space="preserve"> r. wygasają je</w:t>
      </w:r>
      <w:r w:rsidR="00576E5D">
        <w:rPr>
          <w:rFonts w:ascii="Arial" w:hAnsi="Arial" w:cs="Arial"/>
          <w:sz w:val="24"/>
          <w:szCs w:val="24"/>
        </w:rPr>
        <w:t>go</w:t>
      </w:r>
      <w:r w:rsidRPr="00577C04">
        <w:rPr>
          <w:rFonts w:ascii="Arial" w:hAnsi="Arial" w:cs="Arial"/>
          <w:sz w:val="24"/>
          <w:szCs w:val="24"/>
        </w:rPr>
        <w:t xml:space="preserve"> uprawnienia z tytułu wygranego przetargu</w:t>
      </w:r>
      <w:r w:rsidR="00E938FC">
        <w:rPr>
          <w:rFonts w:ascii="Arial" w:hAnsi="Arial" w:cs="Arial"/>
          <w:sz w:val="24"/>
          <w:szCs w:val="24"/>
        </w:rPr>
        <w:t xml:space="preserve"> </w:t>
      </w:r>
      <w:r w:rsidR="00FD19E9">
        <w:rPr>
          <w:rFonts w:ascii="Arial" w:hAnsi="Arial" w:cs="Arial"/>
          <w:sz w:val="24"/>
          <w:szCs w:val="24"/>
        </w:rPr>
        <w:t xml:space="preserve">                  </w:t>
      </w:r>
      <w:r w:rsidRPr="00577C04">
        <w:rPr>
          <w:rFonts w:ascii="Arial" w:hAnsi="Arial" w:cs="Arial"/>
          <w:sz w:val="24"/>
          <w:szCs w:val="24"/>
        </w:rPr>
        <w:t>i wpłacone wadium nie podlega zwrotowi.</w:t>
      </w:r>
    </w:p>
    <w:p w14:paraId="7A40E69B" w14:textId="77777777" w:rsidR="005A17E5" w:rsidRDefault="00F54EFF" w:rsidP="005A17E5">
      <w:pPr>
        <w:ind w:right="-142"/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3.</w:t>
      </w:r>
      <w:r w:rsidR="00D2145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Wszelkie zgody, zezwolenia, uprawnienia  i warunki dotyczące</w:t>
      </w:r>
      <w:r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dzierżawionego</w:t>
      </w:r>
      <w:r>
        <w:rPr>
          <w:rFonts w:ascii="Arial" w:hAnsi="Arial" w:cs="Arial"/>
          <w:sz w:val="24"/>
          <w:szCs w:val="24"/>
        </w:rPr>
        <w:t xml:space="preserve"> gruntu</w:t>
      </w:r>
      <w:r w:rsidRPr="00577C04">
        <w:rPr>
          <w:rFonts w:ascii="Arial" w:hAnsi="Arial" w:cs="Arial"/>
          <w:sz w:val="24"/>
          <w:szCs w:val="24"/>
        </w:rPr>
        <w:t>, uczestnik wygrywający przetarg zobowiązany jest zabezpieczyć we własnym zakresie.</w:t>
      </w:r>
    </w:p>
    <w:p w14:paraId="7A2E4A61" w14:textId="33146973" w:rsidR="005A17E5" w:rsidRPr="005A17E5" w:rsidRDefault="005A17E5" w:rsidP="005A17E5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A17E5">
        <w:rPr>
          <w:rFonts w:ascii="Arial" w:hAnsi="Arial" w:cs="Arial"/>
          <w:sz w:val="24"/>
          <w:szCs w:val="24"/>
        </w:rPr>
        <w:t xml:space="preserve">Dzierżawca zobowiązany będzie własnym staraniem i na własny koszt do: </w:t>
      </w:r>
    </w:p>
    <w:p w14:paraId="5CE86226" w14:textId="58EFBB35" w:rsidR="005A17E5" w:rsidRPr="005A17E5" w:rsidRDefault="005A17E5" w:rsidP="005A1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E5">
        <w:rPr>
          <w:rFonts w:ascii="Arial" w:hAnsi="Arial" w:cs="Arial"/>
          <w:sz w:val="24"/>
          <w:szCs w:val="24"/>
        </w:rPr>
        <w:t>dostawy i instalacji urządzeń składających się na stację ładowania pojazdu,</w:t>
      </w:r>
    </w:p>
    <w:p w14:paraId="357213DF" w14:textId="3A5D9470" w:rsidR="005A17E5" w:rsidRDefault="005A17E5" w:rsidP="005A1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E5">
        <w:rPr>
          <w:rFonts w:ascii="Arial" w:hAnsi="Arial" w:cs="Arial"/>
          <w:sz w:val="24"/>
          <w:szCs w:val="24"/>
        </w:rPr>
        <w:t>właściwego oznakowania pionowego i poziomego miejsca postojowego wraz ze stacją ładowania oraz opracowania stosownego projektu organizacji ruchu.</w:t>
      </w:r>
    </w:p>
    <w:p w14:paraId="57317FB3" w14:textId="77777777" w:rsidR="00B40D6A" w:rsidRDefault="00B40D6A" w:rsidP="005A17E5">
      <w:pPr>
        <w:jc w:val="both"/>
        <w:rPr>
          <w:rFonts w:ascii="Arial" w:hAnsi="Arial" w:cs="Arial"/>
          <w:sz w:val="24"/>
          <w:szCs w:val="24"/>
        </w:rPr>
      </w:pPr>
    </w:p>
    <w:p w14:paraId="1CD0B40F" w14:textId="77777777" w:rsidR="00B40D6A" w:rsidRDefault="00B40D6A" w:rsidP="005A17E5">
      <w:pPr>
        <w:jc w:val="both"/>
        <w:rPr>
          <w:rFonts w:ascii="Arial" w:hAnsi="Arial" w:cs="Arial"/>
          <w:sz w:val="24"/>
          <w:szCs w:val="24"/>
        </w:rPr>
      </w:pPr>
    </w:p>
    <w:p w14:paraId="27BEBA1C" w14:textId="77777777" w:rsidR="00B40D6A" w:rsidRPr="00577C04" w:rsidRDefault="00B40D6A" w:rsidP="005A17E5">
      <w:pPr>
        <w:jc w:val="both"/>
        <w:rPr>
          <w:rFonts w:ascii="Arial" w:hAnsi="Arial" w:cs="Arial"/>
          <w:sz w:val="24"/>
          <w:szCs w:val="24"/>
        </w:rPr>
      </w:pPr>
    </w:p>
    <w:p w14:paraId="3DCBBC4B" w14:textId="77777777" w:rsidR="00B40D6A" w:rsidRDefault="00B40D6A" w:rsidP="00974DFB">
      <w:pPr>
        <w:jc w:val="both"/>
        <w:rPr>
          <w:rFonts w:ascii="Arial" w:hAnsi="Arial" w:cs="Arial"/>
          <w:sz w:val="24"/>
          <w:szCs w:val="24"/>
        </w:rPr>
      </w:pPr>
    </w:p>
    <w:p w14:paraId="39BDAC00" w14:textId="77777777" w:rsidR="00B40D6A" w:rsidRDefault="00B40D6A" w:rsidP="00974DFB">
      <w:pPr>
        <w:jc w:val="both"/>
        <w:rPr>
          <w:rFonts w:ascii="Arial" w:hAnsi="Arial" w:cs="Arial"/>
          <w:sz w:val="24"/>
          <w:szCs w:val="24"/>
        </w:rPr>
      </w:pPr>
    </w:p>
    <w:p w14:paraId="1AFA5B1B" w14:textId="77777777" w:rsidR="00B40D6A" w:rsidRDefault="00B40D6A" w:rsidP="00FE58EC">
      <w:pPr>
        <w:jc w:val="both"/>
        <w:rPr>
          <w:rFonts w:ascii="Arial" w:hAnsi="Arial" w:cs="Arial"/>
          <w:sz w:val="24"/>
          <w:szCs w:val="24"/>
        </w:rPr>
      </w:pPr>
    </w:p>
    <w:p w14:paraId="07830B36" w14:textId="45CE6B62" w:rsidR="00BC19CF" w:rsidRDefault="005A17E5" w:rsidP="00FE5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4DFB">
        <w:rPr>
          <w:rFonts w:ascii="Arial" w:hAnsi="Arial" w:cs="Arial"/>
          <w:sz w:val="24"/>
          <w:szCs w:val="24"/>
        </w:rPr>
        <w:t>.</w:t>
      </w:r>
      <w:r w:rsidR="00D21454">
        <w:rPr>
          <w:rFonts w:ascii="Arial" w:hAnsi="Arial" w:cs="Arial"/>
          <w:sz w:val="24"/>
          <w:szCs w:val="24"/>
        </w:rPr>
        <w:t xml:space="preserve"> </w:t>
      </w:r>
      <w:r w:rsidR="00974DFB" w:rsidRPr="00974DFB">
        <w:rPr>
          <w:rFonts w:ascii="Arial" w:hAnsi="Arial" w:cs="Arial"/>
          <w:sz w:val="24"/>
          <w:szCs w:val="24"/>
        </w:rPr>
        <w:t>Czynsz będzie podlegał waloryzacji. Waloryzacja dokonana będzie w 202</w:t>
      </w:r>
      <w:r w:rsidR="00773F2C">
        <w:rPr>
          <w:rFonts w:ascii="Arial" w:hAnsi="Arial" w:cs="Arial"/>
          <w:sz w:val="24"/>
          <w:szCs w:val="24"/>
        </w:rPr>
        <w:t>5</w:t>
      </w:r>
      <w:r w:rsidR="00974DFB" w:rsidRPr="00974DFB">
        <w:rPr>
          <w:rFonts w:ascii="Arial" w:hAnsi="Arial" w:cs="Arial"/>
          <w:sz w:val="24"/>
          <w:szCs w:val="24"/>
        </w:rPr>
        <w:t xml:space="preserve"> r. począwszy od miesiąca następnego po miesiącu ogłoszenia wskaźnika przez Prezesa GUS. Podstawą waloryzacji czynszu będzie „średnioroczny wskaźnik cen towarów i usług konsumpcyjnych ogółem” ogłaszany przez Prezesa GUS </w:t>
      </w:r>
      <w:r w:rsidR="00704814">
        <w:rPr>
          <w:rFonts w:ascii="Arial" w:hAnsi="Arial" w:cs="Arial"/>
          <w:sz w:val="24"/>
          <w:szCs w:val="24"/>
        </w:rPr>
        <w:t xml:space="preserve">                          </w:t>
      </w:r>
      <w:r w:rsidR="00974DFB" w:rsidRPr="00974DFB">
        <w:rPr>
          <w:rFonts w:ascii="Arial" w:hAnsi="Arial" w:cs="Arial"/>
          <w:sz w:val="24"/>
          <w:szCs w:val="24"/>
        </w:rPr>
        <w:t>w Monitorze Polskim za poprzedni rok kalendarzowy. Waloryzacja nie stanowi zmiany umowy</w:t>
      </w:r>
      <w:r w:rsidR="006D5FE6">
        <w:rPr>
          <w:rFonts w:ascii="Arial" w:hAnsi="Arial" w:cs="Arial"/>
          <w:sz w:val="24"/>
          <w:szCs w:val="24"/>
        </w:rPr>
        <w:t xml:space="preserve"> dzierżawy</w:t>
      </w:r>
      <w:r w:rsidR="00974DFB" w:rsidRPr="00974DFB">
        <w:rPr>
          <w:rFonts w:ascii="Arial" w:hAnsi="Arial" w:cs="Arial"/>
          <w:sz w:val="24"/>
          <w:szCs w:val="24"/>
        </w:rPr>
        <w:t xml:space="preserve"> i nie wymaga formy pisemnej (sporządzania aneksu), ujemny wskaźnik cen nie będzie powodował obniżenia wysokości czynszu.</w:t>
      </w:r>
    </w:p>
    <w:p w14:paraId="37C7A562" w14:textId="77777777" w:rsidR="00FE58EC" w:rsidRDefault="00FE58EC" w:rsidP="00FE58EC">
      <w:pPr>
        <w:jc w:val="both"/>
        <w:rPr>
          <w:rFonts w:ascii="Arial" w:hAnsi="Arial" w:cs="Arial"/>
          <w:sz w:val="24"/>
          <w:szCs w:val="24"/>
        </w:rPr>
      </w:pPr>
    </w:p>
    <w:p w14:paraId="1B99D0ED" w14:textId="7F5F566A" w:rsidR="00576E5D" w:rsidRPr="00576E5D" w:rsidRDefault="00576E5D" w:rsidP="00576E5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576E5D">
        <w:rPr>
          <w:rFonts w:ascii="Arial" w:hAnsi="Arial" w:cs="Arial"/>
          <w:sz w:val="24"/>
          <w:szCs w:val="24"/>
        </w:rPr>
        <w:t>Uczestnicy przetargu winni przedłożyć komisji przetargowej:</w:t>
      </w:r>
    </w:p>
    <w:p w14:paraId="4166A712" w14:textId="77777777" w:rsidR="00C53D0A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53D0A">
        <w:rPr>
          <w:rFonts w:ascii="Arial" w:hAnsi="Arial" w:cs="Arial"/>
          <w:sz w:val="24"/>
          <w:szCs w:val="24"/>
        </w:rPr>
        <w:t>w przypadku osób fizycznych – dowód tożsamości,</w:t>
      </w:r>
    </w:p>
    <w:p w14:paraId="313E2571" w14:textId="36B774C0" w:rsidR="00C53D0A" w:rsidRPr="00B315BF" w:rsidRDefault="00576E5D" w:rsidP="00B315BF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53D0A">
        <w:rPr>
          <w:rFonts w:ascii="Arial" w:hAnsi="Arial" w:cs="Arial"/>
          <w:sz w:val="24"/>
          <w:szCs w:val="24"/>
        </w:rPr>
        <w:t>w przypadku wspólników spółki cywilnej – aktualne wypisy z właściwego dla danego podmiotu rejestru, właściwe pełnomocnictwo wskazujące osobę uprawnioną do udziału w przetargu w imieniu wspólników, dowody tożsamości,</w:t>
      </w:r>
    </w:p>
    <w:p w14:paraId="76BC7FD7" w14:textId="1E5EADCC" w:rsidR="00C53D0A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53D0A">
        <w:rPr>
          <w:rFonts w:ascii="Arial" w:hAnsi="Arial" w:cs="Arial"/>
          <w:sz w:val="24"/>
          <w:szCs w:val="24"/>
        </w:rPr>
        <w:t>w przypadku osób prawnych i jednostek organizacyjnych nie posiadających osobowości prawnej a podlegających rejestracji aktualny wypis z rejestru sądowego, właściwe pełnomocnictwa, dowody tożsamości osób reprezentujących podmiot</w:t>
      </w:r>
    </w:p>
    <w:p w14:paraId="64C62152" w14:textId="31CBE928" w:rsidR="005A6360" w:rsidRPr="00C53D0A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C53D0A">
        <w:rPr>
          <w:rFonts w:ascii="Arial" w:hAnsi="Arial" w:cs="Arial"/>
          <w:sz w:val="24"/>
          <w:szCs w:val="24"/>
        </w:rPr>
        <w:t>pisemne oświadczenie o zapoznaniu się z warunkami przetargu określonymi                      w ogłoszeniu oraz ich przyjęciu bez zastrzeżeń oraz dowody wpłaty wadium</w:t>
      </w:r>
      <w:r w:rsidRPr="00C53D0A">
        <w:rPr>
          <w:rFonts w:ascii="Arial" w:hAnsi="Arial" w:cs="Arial"/>
        </w:rPr>
        <w:t>.</w:t>
      </w:r>
    </w:p>
    <w:p w14:paraId="38F47225" w14:textId="6A0B1F6C" w:rsidR="005A6360" w:rsidRDefault="00576E5D" w:rsidP="00576E5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576E5D">
        <w:rPr>
          <w:rFonts w:ascii="Arial" w:hAnsi="Arial" w:cs="Arial"/>
          <w:sz w:val="24"/>
          <w:szCs w:val="24"/>
        </w:rPr>
        <w:t>Uczestnicy biorą udział w przetargu osobiście lub przez pełnomocnika. Pełnomocnictwo wymaga formy pisemnej.</w:t>
      </w:r>
    </w:p>
    <w:p w14:paraId="4BC87B94" w14:textId="5B4FA0E1" w:rsidR="00974DFB" w:rsidRPr="008A6801" w:rsidRDefault="002E7C8D" w:rsidP="008A6801">
      <w:pPr>
        <w:jc w:val="both"/>
        <w:rPr>
          <w:rFonts w:ascii="Arial" w:hAnsi="Arial" w:cs="Arial"/>
          <w:sz w:val="24"/>
          <w:szCs w:val="24"/>
        </w:rPr>
      </w:pPr>
      <w:r w:rsidRPr="008A6801">
        <w:rPr>
          <w:rFonts w:ascii="Arial" w:hAnsi="Arial" w:cs="Arial"/>
          <w:sz w:val="24"/>
          <w:szCs w:val="24"/>
        </w:rPr>
        <w:t xml:space="preserve">Dowód wniesienia wadium przez uczestnika przetargu podlega przedłożeniu komisji przetargowej przed otwarciem przetargu. </w:t>
      </w:r>
    </w:p>
    <w:p w14:paraId="6EAD0902" w14:textId="6FAD4DFF" w:rsidR="002E7C8D" w:rsidRPr="008A6801" w:rsidRDefault="002E7C8D" w:rsidP="008A6801">
      <w:pPr>
        <w:jc w:val="both"/>
        <w:rPr>
          <w:rFonts w:ascii="Arial" w:hAnsi="Arial" w:cs="Arial"/>
          <w:sz w:val="24"/>
          <w:szCs w:val="24"/>
        </w:rPr>
      </w:pPr>
      <w:r w:rsidRPr="008A6801">
        <w:rPr>
          <w:rFonts w:ascii="Arial" w:hAnsi="Arial" w:cs="Arial"/>
          <w:sz w:val="24"/>
          <w:szCs w:val="24"/>
        </w:rPr>
        <w:t>Wadium wpłacone przez uczestnika, który wygrał przetarg zalicza się na poczet czynszu dzierżawnego</w:t>
      </w:r>
      <w:r w:rsidR="00154930">
        <w:rPr>
          <w:rFonts w:ascii="Arial" w:hAnsi="Arial" w:cs="Arial"/>
          <w:sz w:val="24"/>
          <w:szCs w:val="24"/>
        </w:rPr>
        <w:t>.</w:t>
      </w:r>
    </w:p>
    <w:p w14:paraId="7F3F76CD" w14:textId="688C1321" w:rsidR="002E7C8D" w:rsidRPr="008A6801" w:rsidRDefault="002E7C8D" w:rsidP="008A6801">
      <w:pPr>
        <w:jc w:val="both"/>
        <w:rPr>
          <w:rFonts w:ascii="Arial" w:hAnsi="Arial" w:cs="Arial"/>
          <w:sz w:val="24"/>
          <w:szCs w:val="24"/>
        </w:rPr>
      </w:pPr>
      <w:r w:rsidRPr="008A6801">
        <w:rPr>
          <w:rFonts w:ascii="Arial" w:hAnsi="Arial" w:cs="Arial"/>
          <w:sz w:val="24"/>
          <w:szCs w:val="24"/>
        </w:rPr>
        <w:t>Wszelkie nakłady dotyczące zagospodarowani</w:t>
      </w:r>
      <w:r w:rsidR="007C4834">
        <w:rPr>
          <w:rFonts w:ascii="Arial" w:hAnsi="Arial" w:cs="Arial"/>
          <w:sz w:val="24"/>
          <w:szCs w:val="24"/>
        </w:rPr>
        <w:t>a</w:t>
      </w:r>
      <w:r w:rsidRPr="008A6801">
        <w:rPr>
          <w:rFonts w:ascii="Arial" w:hAnsi="Arial" w:cs="Arial"/>
          <w:sz w:val="24"/>
          <w:szCs w:val="24"/>
        </w:rPr>
        <w:t xml:space="preserve"> terenu uczestnik wygrywający przetarg zobowiązany jest zabezpieczyć we własnym zakresie.</w:t>
      </w:r>
    </w:p>
    <w:p w14:paraId="7091A099" w14:textId="52BF0F62" w:rsidR="001961A0" w:rsidRPr="008A6801" w:rsidRDefault="001961A0" w:rsidP="008A6801">
      <w:pPr>
        <w:jc w:val="both"/>
        <w:rPr>
          <w:rFonts w:ascii="Arial" w:hAnsi="Arial" w:cs="Arial"/>
          <w:sz w:val="24"/>
          <w:szCs w:val="24"/>
        </w:rPr>
      </w:pPr>
      <w:r w:rsidRPr="008A6801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8A6801">
        <w:rPr>
          <w:rFonts w:ascii="Arial" w:hAnsi="Arial" w:cs="Arial"/>
          <w:sz w:val="24"/>
          <w:szCs w:val="24"/>
        </w:rPr>
        <w:br/>
        <w:t xml:space="preserve">d/s gospodarki nieruchomościami Urzędu Miasta Tarnobrzega przy ul. Mickiewicza 7  </w:t>
      </w:r>
      <w:r w:rsidRPr="008A6801">
        <w:rPr>
          <w:rFonts w:ascii="Arial" w:hAnsi="Arial" w:cs="Arial"/>
          <w:sz w:val="24"/>
          <w:szCs w:val="24"/>
        </w:rPr>
        <w:br/>
        <w:t>tel. 822-65-70 wew. 278 oraz Wydział Geodezji i Gospodarki Gruntami</w:t>
      </w:r>
      <w:r w:rsidRPr="008A6801">
        <w:rPr>
          <w:rFonts w:ascii="Arial" w:hAnsi="Arial" w:cs="Arial"/>
          <w:sz w:val="24"/>
          <w:szCs w:val="24"/>
        </w:rPr>
        <w:br/>
      </w:r>
      <w:r w:rsidR="00154930">
        <w:rPr>
          <w:rFonts w:ascii="Arial" w:hAnsi="Arial" w:cs="Arial"/>
          <w:sz w:val="24"/>
          <w:szCs w:val="24"/>
        </w:rPr>
        <w:t>t</w:t>
      </w:r>
      <w:r w:rsidRPr="008A6801">
        <w:rPr>
          <w:rFonts w:ascii="Arial" w:hAnsi="Arial" w:cs="Arial"/>
          <w:sz w:val="24"/>
          <w:szCs w:val="24"/>
        </w:rPr>
        <w:t xml:space="preserve">el. 822-65-70 wew. 221. </w:t>
      </w:r>
    </w:p>
    <w:p w14:paraId="4123D653" w14:textId="77777777" w:rsidR="00A97C84" w:rsidRDefault="00212438" w:rsidP="00212438">
      <w:pPr>
        <w:jc w:val="both"/>
        <w:rPr>
          <w:rFonts w:ascii="Arial" w:hAnsi="Arial" w:cs="Arial"/>
          <w:sz w:val="24"/>
          <w:szCs w:val="24"/>
        </w:rPr>
      </w:pPr>
      <w:r w:rsidRPr="00212438">
        <w:rPr>
          <w:rFonts w:ascii="Arial" w:hAnsi="Arial" w:cs="Arial"/>
          <w:sz w:val="24"/>
          <w:szCs w:val="24"/>
        </w:rPr>
        <w:t xml:space="preserve">Zastrzega się prawo odwołania przetargu z uzasadnionych przyczyn. </w:t>
      </w:r>
    </w:p>
    <w:p w14:paraId="14D922A3" w14:textId="5579C797" w:rsidR="00212438" w:rsidRPr="00212438" w:rsidRDefault="00212438" w:rsidP="00212438">
      <w:pPr>
        <w:jc w:val="both"/>
        <w:rPr>
          <w:rFonts w:ascii="Arial" w:hAnsi="Arial" w:cs="Arial"/>
          <w:sz w:val="24"/>
          <w:szCs w:val="24"/>
        </w:rPr>
      </w:pPr>
      <w:r w:rsidRPr="00212438">
        <w:rPr>
          <w:rFonts w:ascii="Arial" w:hAnsi="Arial" w:cs="Arial"/>
          <w:sz w:val="24"/>
          <w:szCs w:val="24"/>
        </w:rPr>
        <w:t>Ogłoszenie</w:t>
      </w:r>
      <w:r w:rsidR="00426B9D">
        <w:rPr>
          <w:rFonts w:ascii="Arial" w:hAnsi="Arial" w:cs="Arial"/>
          <w:sz w:val="24"/>
          <w:szCs w:val="24"/>
        </w:rPr>
        <w:t xml:space="preserve"> </w:t>
      </w:r>
      <w:r w:rsidRPr="00212438">
        <w:rPr>
          <w:rFonts w:ascii="Arial" w:hAnsi="Arial" w:cs="Arial"/>
          <w:sz w:val="24"/>
          <w:szCs w:val="24"/>
        </w:rPr>
        <w:t>dostępne</w:t>
      </w:r>
      <w:r w:rsidR="00426B9D">
        <w:rPr>
          <w:rFonts w:ascii="Arial" w:hAnsi="Arial" w:cs="Arial"/>
          <w:sz w:val="24"/>
          <w:szCs w:val="24"/>
        </w:rPr>
        <w:t xml:space="preserve"> jest</w:t>
      </w:r>
      <w:r w:rsidR="00F214A6">
        <w:rPr>
          <w:rFonts w:ascii="Arial" w:hAnsi="Arial" w:cs="Arial"/>
          <w:sz w:val="24"/>
          <w:szCs w:val="24"/>
        </w:rPr>
        <w:t xml:space="preserve"> na stronie </w:t>
      </w:r>
      <w:hyperlink r:id="rId6" w:history="1">
        <w:r w:rsidR="00F214A6" w:rsidRPr="00AF557C">
          <w:rPr>
            <w:rStyle w:val="Hipercze"/>
            <w:rFonts w:ascii="Arial" w:hAnsi="Arial" w:cs="Arial"/>
            <w:sz w:val="24"/>
            <w:szCs w:val="24"/>
          </w:rPr>
          <w:t>https://um.tarnobrzeg.pl</w:t>
        </w:r>
      </w:hyperlink>
      <w:r w:rsidR="00F214A6">
        <w:rPr>
          <w:rFonts w:ascii="Arial" w:hAnsi="Arial" w:cs="Arial"/>
          <w:sz w:val="24"/>
          <w:szCs w:val="24"/>
        </w:rPr>
        <w:t xml:space="preserve"> </w:t>
      </w:r>
      <w:r w:rsidR="00426B9D">
        <w:rPr>
          <w:rFonts w:ascii="Arial" w:hAnsi="Arial" w:cs="Arial"/>
          <w:sz w:val="24"/>
          <w:szCs w:val="24"/>
        </w:rPr>
        <w:t xml:space="preserve"> w</w:t>
      </w:r>
      <w:r w:rsidRPr="00212438">
        <w:rPr>
          <w:rFonts w:ascii="Arial" w:hAnsi="Arial" w:cs="Arial"/>
          <w:sz w:val="24"/>
          <w:szCs w:val="24"/>
        </w:rPr>
        <w:t xml:space="preserve"> Biuletynie Informacji Publicznej pod adresem: </w:t>
      </w:r>
      <w:hyperlink r:id="rId7" w:history="1">
        <w:r w:rsidR="00BB46DB" w:rsidRPr="00832875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="00BB46DB" w:rsidRPr="00832875">
        <w:rPr>
          <w:rFonts w:ascii="Arial" w:hAnsi="Arial" w:cs="Arial"/>
          <w:sz w:val="24"/>
          <w:szCs w:val="24"/>
        </w:rPr>
        <w:t xml:space="preserve"> </w:t>
      </w:r>
      <w:r w:rsidRPr="00212438">
        <w:rPr>
          <w:rFonts w:ascii="Arial" w:hAnsi="Arial" w:cs="Arial"/>
          <w:sz w:val="24"/>
          <w:szCs w:val="24"/>
        </w:rPr>
        <w:t>oraz w</w:t>
      </w:r>
      <w:r w:rsidR="00F214A6">
        <w:rPr>
          <w:rFonts w:ascii="Arial" w:hAnsi="Arial" w:cs="Arial"/>
          <w:sz w:val="24"/>
          <w:szCs w:val="24"/>
        </w:rPr>
        <w:t>ywieszone w siedzibie Urzędu Miasta Tarnobrzega przy ul. Mickiewicza 7 w Tarnobrzegu.</w:t>
      </w:r>
    </w:p>
    <w:p w14:paraId="11C88A9A" w14:textId="77777777" w:rsidR="001961A0" w:rsidRDefault="001961A0" w:rsidP="008A6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149D08" w14:textId="77777777" w:rsidR="00212438" w:rsidRPr="008A6801" w:rsidRDefault="00212438" w:rsidP="008A6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C777F7" w14:textId="35A9C34F" w:rsidR="00BC452F" w:rsidRPr="00BC452F" w:rsidRDefault="00CC263D" w:rsidP="00BC45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sz w:val="24"/>
          <w:szCs w:val="24"/>
        </w:rPr>
        <w:t xml:space="preserve">            </w:t>
      </w:r>
      <w:r w:rsidR="00BC452F" w:rsidRPr="00BC452F">
        <w:rPr>
          <w:rFonts w:ascii="Arial" w:hAnsi="Arial" w:cs="Arial"/>
          <w:sz w:val="24"/>
          <w:szCs w:val="24"/>
        </w:rPr>
        <w:t xml:space="preserve">                                     </w:t>
      </w:r>
      <w:r w:rsidR="00BC452F" w:rsidRPr="00BC452F">
        <w:rPr>
          <w:rFonts w:ascii="Arial" w:hAnsi="Arial" w:cs="Arial"/>
          <w:bCs/>
          <w:sz w:val="24"/>
          <w:szCs w:val="24"/>
        </w:rPr>
        <w:t>z up. Prezydenta Mia</w:t>
      </w:r>
      <w:r w:rsidR="00BC452F" w:rsidRPr="00BC452F">
        <w:rPr>
          <w:rFonts w:ascii="Arial" w:hAnsi="Arial" w:cs="Arial"/>
          <w:bCs/>
          <w:sz w:val="24"/>
          <w:szCs w:val="24"/>
        </w:rPr>
        <w:t>st</w:t>
      </w:r>
      <w:r w:rsidR="00BC452F" w:rsidRPr="00BC452F">
        <w:rPr>
          <w:rFonts w:ascii="Arial" w:hAnsi="Arial" w:cs="Arial"/>
          <w:bCs/>
          <w:sz w:val="24"/>
          <w:szCs w:val="24"/>
        </w:rPr>
        <w:t>a</w:t>
      </w:r>
    </w:p>
    <w:p w14:paraId="6751F01B" w14:textId="05F82DA5" w:rsidR="00BC452F" w:rsidRPr="00BC452F" w:rsidRDefault="00BC452F" w:rsidP="00BC452F">
      <w:pPr>
        <w:jc w:val="center"/>
        <w:rPr>
          <w:rFonts w:ascii="Arial" w:hAnsi="Arial" w:cs="Arial"/>
          <w:bCs/>
          <w:sz w:val="24"/>
          <w:szCs w:val="24"/>
        </w:rPr>
      </w:pPr>
      <w:r w:rsidRPr="00BC452F">
        <w:rPr>
          <w:rFonts w:ascii="Arial" w:hAnsi="Arial" w:cs="Arial"/>
          <w:bCs/>
          <w:sz w:val="24"/>
          <w:szCs w:val="24"/>
        </w:rPr>
        <w:t>Naczelnik Wydziału</w:t>
      </w:r>
    </w:p>
    <w:p w14:paraId="4D75308C" w14:textId="1CFBC2AC" w:rsidR="00BC452F" w:rsidRPr="00BC452F" w:rsidRDefault="00BC452F" w:rsidP="00BC452F">
      <w:pPr>
        <w:jc w:val="center"/>
        <w:rPr>
          <w:rFonts w:ascii="Arial" w:hAnsi="Arial" w:cs="Arial"/>
          <w:bCs/>
          <w:sz w:val="24"/>
          <w:szCs w:val="24"/>
        </w:rPr>
      </w:pPr>
      <w:r w:rsidRPr="00BC452F">
        <w:rPr>
          <w:rFonts w:ascii="Arial" w:hAnsi="Arial" w:cs="Arial"/>
          <w:bCs/>
          <w:sz w:val="24"/>
          <w:szCs w:val="24"/>
        </w:rPr>
        <w:t>Geodezji i Gospodarki Gruntami</w:t>
      </w:r>
    </w:p>
    <w:p w14:paraId="23D4448D" w14:textId="01680F03" w:rsidR="00BC452F" w:rsidRPr="00BC452F" w:rsidRDefault="00BC452F" w:rsidP="00BC452F">
      <w:pPr>
        <w:jc w:val="center"/>
        <w:rPr>
          <w:rFonts w:ascii="Arial" w:hAnsi="Arial" w:cs="Arial"/>
          <w:bCs/>
          <w:sz w:val="24"/>
          <w:szCs w:val="24"/>
        </w:rPr>
      </w:pPr>
      <w:r w:rsidRPr="00BC452F">
        <w:rPr>
          <w:rFonts w:ascii="Arial" w:hAnsi="Arial" w:cs="Arial"/>
          <w:bCs/>
          <w:sz w:val="24"/>
          <w:szCs w:val="24"/>
        </w:rPr>
        <w:t>Stanisław Czuchara</w:t>
      </w:r>
    </w:p>
    <w:p w14:paraId="635C2876" w14:textId="77777777" w:rsidR="00607244" w:rsidRPr="001961A0" w:rsidRDefault="00607244" w:rsidP="00607244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sectPr w:rsidR="00607244" w:rsidRPr="001961A0" w:rsidSect="00B810B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619C"/>
    <w:multiLevelType w:val="hybridMultilevel"/>
    <w:tmpl w:val="B7D6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59D"/>
    <w:multiLevelType w:val="singleLevel"/>
    <w:tmpl w:val="A9745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DE35B1A"/>
    <w:multiLevelType w:val="hybridMultilevel"/>
    <w:tmpl w:val="8C784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526B"/>
    <w:multiLevelType w:val="hybridMultilevel"/>
    <w:tmpl w:val="41CC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76B0"/>
    <w:multiLevelType w:val="multilevel"/>
    <w:tmpl w:val="3BB282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AEE1E6D"/>
    <w:multiLevelType w:val="hybridMultilevel"/>
    <w:tmpl w:val="A95EFFF8"/>
    <w:lvl w:ilvl="0" w:tplc="779E6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512C79"/>
    <w:multiLevelType w:val="hybridMultilevel"/>
    <w:tmpl w:val="721E86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B6797"/>
    <w:multiLevelType w:val="hybridMultilevel"/>
    <w:tmpl w:val="DA6AB1B8"/>
    <w:lvl w:ilvl="0" w:tplc="B69E6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043833">
    <w:abstractNumId w:val="5"/>
  </w:num>
  <w:num w:numId="2" w16cid:durableId="1003581452">
    <w:abstractNumId w:val="1"/>
  </w:num>
  <w:num w:numId="3" w16cid:durableId="546989982">
    <w:abstractNumId w:val="3"/>
  </w:num>
  <w:num w:numId="4" w16cid:durableId="1300456286">
    <w:abstractNumId w:val="4"/>
  </w:num>
  <w:num w:numId="5" w16cid:durableId="1511287170">
    <w:abstractNumId w:val="4"/>
    <w:lvlOverride w:ilvl="0">
      <w:startOverride w:val="1"/>
    </w:lvlOverride>
  </w:num>
  <w:num w:numId="6" w16cid:durableId="1450516893">
    <w:abstractNumId w:val="6"/>
  </w:num>
  <w:num w:numId="7" w16cid:durableId="1136948797">
    <w:abstractNumId w:val="0"/>
  </w:num>
  <w:num w:numId="8" w16cid:durableId="1617181231">
    <w:abstractNumId w:val="7"/>
  </w:num>
  <w:num w:numId="9" w16cid:durableId="424695287">
    <w:abstractNumId w:val="2"/>
  </w:num>
  <w:num w:numId="10" w16cid:durableId="193805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3C"/>
    <w:rsid w:val="0001196C"/>
    <w:rsid w:val="00027C2C"/>
    <w:rsid w:val="00037639"/>
    <w:rsid w:val="00042326"/>
    <w:rsid w:val="00045324"/>
    <w:rsid w:val="000474E6"/>
    <w:rsid w:val="00053B33"/>
    <w:rsid w:val="00093584"/>
    <w:rsid w:val="00096507"/>
    <w:rsid w:val="000A6980"/>
    <w:rsid w:val="000C0F0F"/>
    <w:rsid w:val="000D3082"/>
    <w:rsid w:val="000D66FD"/>
    <w:rsid w:val="001051A3"/>
    <w:rsid w:val="00133288"/>
    <w:rsid w:val="00146816"/>
    <w:rsid w:val="00154930"/>
    <w:rsid w:val="001628E7"/>
    <w:rsid w:val="00175083"/>
    <w:rsid w:val="00177AD6"/>
    <w:rsid w:val="001854B3"/>
    <w:rsid w:val="001961A0"/>
    <w:rsid w:val="001B0569"/>
    <w:rsid w:val="001E23AB"/>
    <w:rsid w:val="001E4B82"/>
    <w:rsid w:val="0020176B"/>
    <w:rsid w:val="00210B3C"/>
    <w:rsid w:val="00212438"/>
    <w:rsid w:val="002234D6"/>
    <w:rsid w:val="00225526"/>
    <w:rsid w:val="00225639"/>
    <w:rsid w:val="00244460"/>
    <w:rsid w:val="002528E1"/>
    <w:rsid w:val="00252F3D"/>
    <w:rsid w:val="00257032"/>
    <w:rsid w:val="00257AD4"/>
    <w:rsid w:val="00270768"/>
    <w:rsid w:val="0027670A"/>
    <w:rsid w:val="00285F9B"/>
    <w:rsid w:val="00291EDE"/>
    <w:rsid w:val="002A00D1"/>
    <w:rsid w:val="002A187D"/>
    <w:rsid w:val="002A190E"/>
    <w:rsid w:val="002B7BD6"/>
    <w:rsid w:val="002E0578"/>
    <w:rsid w:val="002E7C8D"/>
    <w:rsid w:val="002F5E72"/>
    <w:rsid w:val="00303049"/>
    <w:rsid w:val="00304A00"/>
    <w:rsid w:val="00325A7E"/>
    <w:rsid w:val="0037190A"/>
    <w:rsid w:val="0037787F"/>
    <w:rsid w:val="00386E44"/>
    <w:rsid w:val="00395249"/>
    <w:rsid w:val="003A3143"/>
    <w:rsid w:val="003B173C"/>
    <w:rsid w:val="003B1BA0"/>
    <w:rsid w:val="003C2F70"/>
    <w:rsid w:val="003D758E"/>
    <w:rsid w:val="003F5785"/>
    <w:rsid w:val="00426B9D"/>
    <w:rsid w:val="00431A4B"/>
    <w:rsid w:val="004322A1"/>
    <w:rsid w:val="0043422E"/>
    <w:rsid w:val="00444083"/>
    <w:rsid w:val="00445AD3"/>
    <w:rsid w:val="004466A6"/>
    <w:rsid w:val="00480DCA"/>
    <w:rsid w:val="004A69A2"/>
    <w:rsid w:val="004D09CC"/>
    <w:rsid w:val="004D42AC"/>
    <w:rsid w:val="004E417F"/>
    <w:rsid w:val="004E479D"/>
    <w:rsid w:val="004F0EF9"/>
    <w:rsid w:val="004F1A4C"/>
    <w:rsid w:val="004F5D86"/>
    <w:rsid w:val="00507BCF"/>
    <w:rsid w:val="00536F0B"/>
    <w:rsid w:val="0054570E"/>
    <w:rsid w:val="00576E5D"/>
    <w:rsid w:val="005A00DF"/>
    <w:rsid w:val="005A17E5"/>
    <w:rsid w:val="005A3666"/>
    <w:rsid w:val="005A6360"/>
    <w:rsid w:val="005A6D73"/>
    <w:rsid w:val="005C3EB7"/>
    <w:rsid w:val="005C3F5D"/>
    <w:rsid w:val="005C701F"/>
    <w:rsid w:val="005D5EDA"/>
    <w:rsid w:val="005E64D1"/>
    <w:rsid w:val="005F0E03"/>
    <w:rsid w:val="006020B0"/>
    <w:rsid w:val="00602BE3"/>
    <w:rsid w:val="006070DA"/>
    <w:rsid w:val="00607244"/>
    <w:rsid w:val="006231E2"/>
    <w:rsid w:val="006301FA"/>
    <w:rsid w:val="006576EC"/>
    <w:rsid w:val="00662E57"/>
    <w:rsid w:val="0068113F"/>
    <w:rsid w:val="006B145E"/>
    <w:rsid w:val="006D5FE6"/>
    <w:rsid w:val="006E4014"/>
    <w:rsid w:val="006F359A"/>
    <w:rsid w:val="007022BA"/>
    <w:rsid w:val="00704814"/>
    <w:rsid w:val="007102E2"/>
    <w:rsid w:val="00734594"/>
    <w:rsid w:val="00761F64"/>
    <w:rsid w:val="00773F2C"/>
    <w:rsid w:val="0079135A"/>
    <w:rsid w:val="007B57CB"/>
    <w:rsid w:val="007C4834"/>
    <w:rsid w:val="007D0390"/>
    <w:rsid w:val="007E2092"/>
    <w:rsid w:val="007F04A2"/>
    <w:rsid w:val="007F6EA6"/>
    <w:rsid w:val="00813E86"/>
    <w:rsid w:val="00826A1A"/>
    <w:rsid w:val="00826D0E"/>
    <w:rsid w:val="008367D8"/>
    <w:rsid w:val="00851318"/>
    <w:rsid w:val="00863918"/>
    <w:rsid w:val="00872B12"/>
    <w:rsid w:val="00885ADA"/>
    <w:rsid w:val="008957C8"/>
    <w:rsid w:val="008A6801"/>
    <w:rsid w:val="008D0A03"/>
    <w:rsid w:val="008D2E79"/>
    <w:rsid w:val="008E2CCB"/>
    <w:rsid w:val="008F01E8"/>
    <w:rsid w:val="00900316"/>
    <w:rsid w:val="00901754"/>
    <w:rsid w:val="0091460D"/>
    <w:rsid w:val="0091644A"/>
    <w:rsid w:val="00923633"/>
    <w:rsid w:val="0094037F"/>
    <w:rsid w:val="00944648"/>
    <w:rsid w:val="009579E0"/>
    <w:rsid w:val="00974DFB"/>
    <w:rsid w:val="009779A8"/>
    <w:rsid w:val="00985C98"/>
    <w:rsid w:val="009B7350"/>
    <w:rsid w:val="009C1A0E"/>
    <w:rsid w:val="009C2871"/>
    <w:rsid w:val="009D6A9A"/>
    <w:rsid w:val="009E6958"/>
    <w:rsid w:val="009F6FD6"/>
    <w:rsid w:val="00A05D98"/>
    <w:rsid w:val="00A1722B"/>
    <w:rsid w:val="00A308C3"/>
    <w:rsid w:val="00A63153"/>
    <w:rsid w:val="00A777E5"/>
    <w:rsid w:val="00A82566"/>
    <w:rsid w:val="00A931F2"/>
    <w:rsid w:val="00A97C84"/>
    <w:rsid w:val="00AA1E17"/>
    <w:rsid w:val="00AB6454"/>
    <w:rsid w:val="00AC7369"/>
    <w:rsid w:val="00AD195B"/>
    <w:rsid w:val="00B10420"/>
    <w:rsid w:val="00B12E3F"/>
    <w:rsid w:val="00B14A18"/>
    <w:rsid w:val="00B20095"/>
    <w:rsid w:val="00B2406E"/>
    <w:rsid w:val="00B315BF"/>
    <w:rsid w:val="00B34B34"/>
    <w:rsid w:val="00B40D6A"/>
    <w:rsid w:val="00B469EA"/>
    <w:rsid w:val="00B62F7A"/>
    <w:rsid w:val="00B75562"/>
    <w:rsid w:val="00B810B7"/>
    <w:rsid w:val="00B87D29"/>
    <w:rsid w:val="00B94849"/>
    <w:rsid w:val="00B95C6D"/>
    <w:rsid w:val="00B97958"/>
    <w:rsid w:val="00BB3C5E"/>
    <w:rsid w:val="00BB46DB"/>
    <w:rsid w:val="00BC19CF"/>
    <w:rsid w:val="00BC452F"/>
    <w:rsid w:val="00BD41E5"/>
    <w:rsid w:val="00BD7927"/>
    <w:rsid w:val="00BF06BC"/>
    <w:rsid w:val="00BF3FA9"/>
    <w:rsid w:val="00BF4DCA"/>
    <w:rsid w:val="00C028F6"/>
    <w:rsid w:val="00C13647"/>
    <w:rsid w:val="00C23AE3"/>
    <w:rsid w:val="00C32573"/>
    <w:rsid w:val="00C53D0A"/>
    <w:rsid w:val="00C670BA"/>
    <w:rsid w:val="00C802A0"/>
    <w:rsid w:val="00CA0EF4"/>
    <w:rsid w:val="00CA1FD8"/>
    <w:rsid w:val="00CB2159"/>
    <w:rsid w:val="00CC1323"/>
    <w:rsid w:val="00CC263D"/>
    <w:rsid w:val="00CD3BC3"/>
    <w:rsid w:val="00D017A9"/>
    <w:rsid w:val="00D115D0"/>
    <w:rsid w:val="00D21454"/>
    <w:rsid w:val="00D457B7"/>
    <w:rsid w:val="00D52589"/>
    <w:rsid w:val="00D758F4"/>
    <w:rsid w:val="00D760CD"/>
    <w:rsid w:val="00D82D4F"/>
    <w:rsid w:val="00D86BEE"/>
    <w:rsid w:val="00D87255"/>
    <w:rsid w:val="00D925BF"/>
    <w:rsid w:val="00D931A8"/>
    <w:rsid w:val="00DA644A"/>
    <w:rsid w:val="00DF35FF"/>
    <w:rsid w:val="00E00F2A"/>
    <w:rsid w:val="00E25C9E"/>
    <w:rsid w:val="00E41F14"/>
    <w:rsid w:val="00E42560"/>
    <w:rsid w:val="00E42A4A"/>
    <w:rsid w:val="00E601FE"/>
    <w:rsid w:val="00E829F9"/>
    <w:rsid w:val="00E84CB1"/>
    <w:rsid w:val="00E8792F"/>
    <w:rsid w:val="00E938FC"/>
    <w:rsid w:val="00EA484D"/>
    <w:rsid w:val="00EB54F3"/>
    <w:rsid w:val="00EB7DE2"/>
    <w:rsid w:val="00EC5B23"/>
    <w:rsid w:val="00ED52E5"/>
    <w:rsid w:val="00EE10FA"/>
    <w:rsid w:val="00EF44D7"/>
    <w:rsid w:val="00F214A6"/>
    <w:rsid w:val="00F25E9B"/>
    <w:rsid w:val="00F412AD"/>
    <w:rsid w:val="00F412C3"/>
    <w:rsid w:val="00F54E84"/>
    <w:rsid w:val="00F54EFF"/>
    <w:rsid w:val="00F55DE9"/>
    <w:rsid w:val="00F73018"/>
    <w:rsid w:val="00F91872"/>
    <w:rsid w:val="00F91BDD"/>
    <w:rsid w:val="00F97812"/>
    <w:rsid w:val="00FA3D56"/>
    <w:rsid w:val="00FA3EBB"/>
    <w:rsid w:val="00FB05D7"/>
    <w:rsid w:val="00FD19E9"/>
    <w:rsid w:val="00FD32BD"/>
    <w:rsid w:val="00FE5050"/>
    <w:rsid w:val="00FE58EC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FA5"/>
  <w15:docId w15:val="{95D56B3D-E75F-4569-AC58-905CC428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7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28E1"/>
    <w:pPr>
      <w:ind w:left="720"/>
      <w:contextualSpacing/>
    </w:pPr>
  </w:style>
  <w:style w:type="numbering" w:customStyle="1" w:styleId="WWNum3">
    <w:name w:val="WWNum3"/>
    <w:basedOn w:val="Bezlisty"/>
    <w:rsid w:val="002528E1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14A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315B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E3AE-8766-4AB4-BDEB-0EA9E1E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UM Tarnobrzeg</cp:lastModifiedBy>
  <cp:revision>110</cp:revision>
  <cp:lastPrinted>2023-10-05T09:19:00Z</cp:lastPrinted>
  <dcterms:created xsi:type="dcterms:W3CDTF">2020-02-18T09:24:00Z</dcterms:created>
  <dcterms:modified xsi:type="dcterms:W3CDTF">2024-03-27T08:09:00Z</dcterms:modified>
</cp:coreProperties>
</file>