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89AB" w14:textId="77777777" w:rsidR="00764527" w:rsidRPr="00764527" w:rsidRDefault="00764527" w:rsidP="00764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4527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 w sprawach załatwianych milcząco</w:t>
      </w:r>
    </w:p>
    <w:p w14:paraId="7F7F4853" w14:textId="77777777" w:rsidR="00764527" w:rsidRPr="00764527" w:rsidRDefault="00764527" w:rsidP="007645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44E6F" w14:textId="2588B4BE" w:rsidR="00764527" w:rsidRPr="00764527" w:rsidRDefault="00764527" w:rsidP="00764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 xml:space="preserve">Wypełniając obowiązek określony w Rozporządzeniu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 xml:space="preserve">o ochronie danych) (dalej: RODO) informuję, że: </w:t>
      </w:r>
    </w:p>
    <w:p w14:paraId="7E1B428C" w14:textId="0E1245F3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>Administratorem Pani/Pana danych osobowych w Urzędzie Miasta Tarnobrzega jest Prezydent Miasta Tarnobrzega, z siedzibą przy ul. Kościuszki 32, 39-400 Tarnobrzeg,; adres e-mail: um@um.tarnobrzeg.pl; tel. 15 822 11 49.</w:t>
      </w:r>
    </w:p>
    <w:p w14:paraId="636B3151" w14:textId="13F105D6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Pani/Panu uprawnień, może się Pani/Pan skontaktować z Inspektorem Ochrony Danych w Urzędzie Miasta Tarnobrzega za pomocą adresu</w:t>
      </w:r>
      <w:r>
        <w:rPr>
          <w:rFonts w:ascii="Times New Roman" w:hAnsi="Times New Roman" w:cs="Times New Roman"/>
          <w:sz w:val="20"/>
          <w:szCs w:val="20"/>
        </w:rPr>
        <w:t xml:space="preserve"> e-mail</w:t>
      </w:r>
      <w:r w:rsidRPr="00764527">
        <w:rPr>
          <w:rFonts w:ascii="Times New Roman" w:hAnsi="Times New Roman" w:cs="Times New Roman"/>
          <w:sz w:val="20"/>
          <w:szCs w:val="20"/>
        </w:rPr>
        <w:t>: iod@um.tarnobrzeg.pl  lub pisemnie na adres siedziby administratora.</w:t>
      </w:r>
    </w:p>
    <w:p w14:paraId="6AF55A07" w14:textId="7E9FA2DD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 xml:space="preserve">Pani/Pana dane osobowe przetwarzane będą na podstawie art. 6 ust. 1 lit. c RODO w celu prowadzenia postępowań, o których mowa w rozdziale 8a Kodeksu postępowania Administracyjnego, dotyczącym milczącego załatwienia sprawy, oraz w celu archiwizacji dokumentacji, w związku  z ustawą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 xml:space="preserve">14 czerwca 1960 r. – Kodeks postępowania administracyjnego, ustawą z dnia 14 lipca 1983 r. 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 xml:space="preserve">o narodowym zasobie archiwalnym i archiwach  i Rozporządzenie Prezesa Rady Ministrów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>18 stycznia 2011 r. w sprawie instrukcji kancelaryjnej, jednolitych rzeczowych wykazów akt oraz instrukcji  w sprawie organizacji i zakresu działania archiwów zakładowych.</w:t>
      </w:r>
    </w:p>
    <w:p w14:paraId="45A65F39" w14:textId="08E90C2F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>Podanie danych osobowych jest obowiązkiem ustawowym, a konsekwencją ich niepodania będzie brak możliwości milczącego załatwienia sprawy w rozumieniu rozdziału 8a Kodeksu postępowania administracyjnego.</w:t>
      </w:r>
    </w:p>
    <w:p w14:paraId="0637785E" w14:textId="6E103B81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>W związku z przetwarzaniem danych w celach  o których mowa w pkt. 3 odbiorcami Pani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użytkowanych w Urzędzie systemów informatycznych m.in. systemu elektronicznego obiegu dokumentacji, oraz podmioty uprawnione do obsługi doręczeń jak Poczta Polska, podmioty świadczące usługi doręczania przy użyciu środków komunikacji elektronicznej.</w:t>
      </w:r>
    </w:p>
    <w:p w14:paraId="4B6DA233" w14:textId="6B53CC94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3D442A5C" w14:textId="2D0759F1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przysługują Pani/Panu,  następujące uprawnienia: prawo dostępu do danych osobowych, w tym prawo do uzyskania kopii tych danych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 xml:space="preserve">na zasadach określonych w art. 15 RODO; prawo do sprostowania danych osobowych w przypadkach, </w:t>
      </w:r>
      <w:r>
        <w:rPr>
          <w:rFonts w:ascii="Times New Roman" w:hAnsi="Times New Roman" w:cs="Times New Roman"/>
          <w:sz w:val="20"/>
          <w:szCs w:val="20"/>
        </w:rPr>
        <w:br/>
      </w:r>
      <w:r w:rsidRPr="00764527">
        <w:rPr>
          <w:rFonts w:ascii="Times New Roman" w:hAnsi="Times New Roman" w:cs="Times New Roman"/>
          <w:sz w:val="20"/>
          <w:szCs w:val="20"/>
        </w:rPr>
        <w:t>o których mowa w art. 16 RODO; prawo do usunięcia danych osobowych (tzw. „prawo do bycia zapomnianym") w przypadkach, o których mowa w art. 17 RODO; prawo do ograniczenia przetwarzania danych osobowych w przypadkach, o których mowa w art. 18 RODO, z zastrzeżeniem, że niektóre z tych praw podlegają ograniczeniu z uwagi na fakt, iż podstawą prawną przetwarzania danych jest art. 6 ust. 1 c RODO, ale również z uwagi na treści art. 11 RODO.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4527">
        <w:rPr>
          <w:rFonts w:ascii="Times New Roman" w:hAnsi="Times New Roman" w:cs="Times New Roman"/>
          <w:sz w:val="20"/>
          <w:szCs w:val="20"/>
        </w:rPr>
        <w:t>Aby skorzystać z powyższych praw, należy skontaktować się z administratorem danych lub inspektorem ochrony danych (dane kontaktowe w pkt. 1 i 2).</w:t>
      </w:r>
    </w:p>
    <w:p w14:paraId="299FE27B" w14:textId="7EBF5F93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>W przypadku uznania, iż przetwarzanie Pani/Pana danych osobowych narusza przepisy RODO, przysługuje Pani/Panu prawo do wniesienia skargi do Prezesa Urzędu Ochrony Danych Osobowych</w:t>
      </w:r>
      <w:r w:rsidR="00ED0163">
        <w:rPr>
          <w:rFonts w:ascii="Times New Roman" w:hAnsi="Times New Roman" w:cs="Times New Roman"/>
          <w:sz w:val="20"/>
          <w:szCs w:val="20"/>
        </w:rPr>
        <w:t xml:space="preserve"> </w:t>
      </w:r>
      <w:r w:rsidR="00ED0163">
        <w:rPr>
          <w:rFonts w:ascii="Times New Roman" w:hAnsi="Times New Roman" w:cs="Times New Roman"/>
          <w:sz w:val="20"/>
          <w:szCs w:val="20"/>
        </w:rPr>
        <w:br/>
      </w:r>
      <w:r w:rsidR="00ED0163" w:rsidRPr="00ED0163">
        <w:rPr>
          <w:rFonts w:ascii="Times New Roman" w:hAnsi="Times New Roman" w:cs="Times New Roman"/>
          <w:sz w:val="20"/>
          <w:szCs w:val="20"/>
        </w:rPr>
        <w:t>z siedzibą ul. Stawki 2, 00-193 Warszawa.</w:t>
      </w:r>
    </w:p>
    <w:p w14:paraId="6F880C3F" w14:textId="50C3CEC6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>Pani/ Pana dane osobowe będą przechowywane do chwili załatwienia sprawy, w której zostały one zebrane oraz zgodnie z przepisami instrukcji kancelaryjnej. Pani/Pana dane osobowe będą przechowywane przez okres 5 lat (kategoria archiwalna BE5), licząc od końca roku w którym zakończyła się sprawa w której dane osobowe zostały zgromadzone, po tym okresie zostaną poddane ocenie przydatności przez Archiwum Państwowe.</w:t>
      </w:r>
    </w:p>
    <w:p w14:paraId="514AC84B" w14:textId="5384211E" w:rsidR="00764527" w:rsidRPr="00764527" w:rsidRDefault="00764527" w:rsidP="007645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527">
        <w:rPr>
          <w:rFonts w:ascii="Times New Roman" w:hAnsi="Times New Roman" w:cs="Times New Roman"/>
          <w:sz w:val="20"/>
          <w:szCs w:val="20"/>
        </w:rPr>
        <w:t>Pani/Pana dane osobowe nie będą podlegały zautomatyzowanemu podejmowaniu decyzji, w tym profilowaniu.</w:t>
      </w:r>
    </w:p>
    <w:p w14:paraId="0919570E" w14:textId="77777777" w:rsidR="007622F7" w:rsidRPr="00764527" w:rsidRDefault="007622F7" w:rsidP="007645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22F7" w:rsidRPr="0076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606A"/>
    <w:multiLevelType w:val="hybridMultilevel"/>
    <w:tmpl w:val="0518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0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29"/>
    <w:rsid w:val="002D6329"/>
    <w:rsid w:val="007622F7"/>
    <w:rsid w:val="00764527"/>
    <w:rsid w:val="00E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B5CD"/>
  <w15:chartTrackingRefBased/>
  <w15:docId w15:val="{FDD5CBFB-25E1-4FA7-A7A7-9B4FF60A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3</cp:revision>
  <dcterms:created xsi:type="dcterms:W3CDTF">2024-02-20T08:58:00Z</dcterms:created>
  <dcterms:modified xsi:type="dcterms:W3CDTF">2024-02-20T09:36:00Z</dcterms:modified>
</cp:coreProperties>
</file>