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2F5041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D313A1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DD2E25">
        <w:rPr>
          <w:rFonts w:ascii="Arial" w:eastAsiaTheme="minorEastAsia" w:hAnsi="Arial" w:cs="Arial"/>
          <w:b/>
          <w:sz w:val="20"/>
          <w:szCs w:val="20"/>
          <w:lang w:eastAsia="pl-PL"/>
        </w:rPr>
        <w:t>4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1"/>
        <w:gridCol w:w="1950"/>
        <w:gridCol w:w="2368"/>
      </w:tblGrid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:rsidTr="003F2F37">
        <w:trPr>
          <w:trHeight w:hRule="exact" w:val="223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:rsidTr="003F2F37">
        <w:trPr>
          <w:trHeight w:hRule="exact" w:val="294"/>
        </w:trPr>
        <w:tc>
          <w:tcPr>
            <w:tcW w:w="5671" w:type="dxa"/>
          </w:tcPr>
          <w:p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1950" w:type="dxa"/>
          </w:tcPr>
          <w:p w:rsidR="00946521" w:rsidRPr="00390F98" w:rsidRDefault="00E932C4" w:rsidP="0094652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454 659 052,93</w:t>
            </w:r>
          </w:p>
        </w:tc>
        <w:tc>
          <w:tcPr>
            <w:tcW w:w="2368" w:type="dxa"/>
          </w:tcPr>
          <w:p w:rsidR="00946521" w:rsidRPr="00390F98" w:rsidRDefault="00E932C4" w:rsidP="00EB06B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349 236 406,63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1950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382 635 364,84</w:t>
            </w:r>
          </w:p>
        </w:tc>
        <w:tc>
          <w:tcPr>
            <w:tcW w:w="2368" w:type="dxa"/>
          </w:tcPr>
          <w:p w:rsidR="00E66364" w:rsidRPr="00BD02DC" w:rsidRDefault="00E932C4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307 426 760,31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72072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950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72 023 688,09</w:t>
            </w:r>
          </w:p>
        </w:tc>
        <w:tc>
          <w:tcPr>
            <w:tcW w:w="2368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41 809 646,32</w:t>
            </w:r>
          </w:p>
        </w:tc>
      </w:tr>
      <w:tr w:rsidR="00D52DA0" w:rsidRPr="00BD4F5F" w:rsidTr="003F2F37">
        <w:trPr>
          <w:trHeight w:hRule="exact" w:val="294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1950" w:type="dxa"/>
          </w:tcPr>
          <w:p w:rsidR="00D52DA0" w:rsidRPr="00BD02DC" w:rsidRDefault="005F6BD5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3 033 800,00</w:t>
            </w:r>
          </w:p>
        </w:tc>
        <w:tc>
          <w:tcPr>
            <w:tcW w:w="2368" w:type="dxa"/>
          </w:tcPr>
          <w:p w:rsidR="00D52DA0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1 565 596,58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1950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482 528 377,90</w:t>
            </w:r>
          </w:p>
        </w:tc>
        <w:tc>
          <w:tcPr>
            <w:tcW w:w="2368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346 788 753,56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1950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378 324 686,41</w:t>
            </w:r>
          </w:p>
        </w:tc>
        <w:tc>
          <w:tcPr>
            <w:tcW w:w="2368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303 466 225,20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1950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104 203 691,49</w:t>
            </w:r>
          </w:p>
        </w:tc>
        <w:tc>
          <w:tcPr>
            <w:tcW w:w="2368" w:type="dxa"/>
          </w:tcPr>
          <w:p w:rsidR="00E66364" w:rsidRPr="00BD02DC" w:rsidRDefault="00E932C4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43 322 528,36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1950" w:type="dxa"/>
          </w:tcPr>
          <w:p w:rsidR="00E66364" w:rsidRPr="00BD02DC" w:rsidRDefault="00E932C4" w:rsidP="00DD2E2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-27 869 324,97</w:t>
            </w:r>
          </w:p>
        </w:tc>
        <w:tc>
          <w:tcPr>
            <w:tcW w:w="2368" w:type="dxa"/>
          </w:tcPr>
          <w:p w:rsidR="00E66364" w:rsidRPr="00BD02DC" w:rsidRDefault="00E932C4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2 447 653,07</w:t>
            </w:r>
          </w:p>
        </w:tc>
      </w:tr>
      <w:tr w:rsidR="00D52DA0" w:rsidRPr="00BD4F5F" w:rsidTr="003F2F37">
        <w:trPr>
          <w:trHeight w:hRule="exact" w:val="472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1950" w:type="dxa"/>
          </w:tcPr>
          <w:p w:rsidR="00D52DA0" w:rsidRPr="00A33100" w:rsidRDefault="00E932C4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4 310 678,43</w:t>
            </w:r>
          </w:p>
        </w:tc>
        <w:tc>
          <w:tcPr>
            <w:tcW w:w="2368" w:type="dxa"/>
          </w:tcPr>
          <w:p w:rsidR="00D52DA0" w:rsidRPr="00A33100" w:rsidRDefault="00E932C4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3 960 535,11</w:t>
            </w:r>
          </w:p>
        </w:tc>
      </w:tr>
      <w:tr w:rsidR="00E66364" w:rsidRPr="00BD4F5F" w:rsidTr="003F2F37">
        <w:trPr>
          <w:trHeight w:hRule="exact" w:val="481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E66364" w:rsidRPr="00A33100" w:rsidRDefault="00E932C4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33 250 610,97</w:t>
            </w:r>
          </w:p>
        </w:tc>
        <w:tc>
          <w:tcPr>
            <w:tcW w:w="2368" w:type="dxa"/>
          </w:tcPr>
          <w:p w:rsidR="00E66364" w:rsidRPr="00A33100" w:rsidRDefault="00E932C4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932C4">
              <w:rPr>
                <w:rFonts w:ascii="Arial" w:hAnsi="Arial" w:cs="Arial"/>
                <w:sz w:val="18"/>
                <w:szCs w:val="18"/>
              </w:rPr>
              <w:t>14 041 886,15</w:t>
            </w:r>
          </w:p>
        </w:tc>
      </w:tr>
      <w:tr w:rsidR="00E66364" w:rsidRPr="00BD4F5F" w:rsidTr="003F2F37">
        <w:trPr>
          <w:trHeight w:hRule="exact" w:val="430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E66364" w:rsidRPr="00390F98" w:rsidRDefault="00DD2E25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19 482 299,58</w:t>
            </w:r>
          </w:p>
        </w:tc>
        <w:tc>
          <w:tcPr>
            <w:tcW w:w="2368" w:type="dxa"/>
          </w:tcPr>
          <w:p w:rsidR="00E66364" w:rsidRPr="00390F98" w:rsidRDefault="00DD2E25" w:rsidP="00DD2E2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36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1950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1950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700"/>
        </w:trPr>
        <w:tc>
          <w:tcPr>
            <w:tcW w:w="5671" w:type="dxa"/>
          </w:tcPr>
          <w:p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0" w:type="dxa"/>
          </w:tcPr>
          <w:p w:rsidR="00E66364" w:rsidRPr="00A33100" w:rsidRDefault="00770436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77043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426"/>
        </w:trPr>
        <w:tc>
          <w:tcPr>
            <w:tcW w:w="5671" w:type="dxa"/>
          </w:tcPr>
          <w:p w:rsidR="00482F79" w:rsidRPr="00BD4F5F" w:rsidRDefault="00482F7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  <w:r w:rsidR="003E7F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. niewykorzystane środki pieniężne, o których mowa w art. 217 ust. 2 pkt 8 ustawy o finansach publicznych</w:t>
            </w:r>
          </w:p>
        </w:tc>
        <w:tc>
          <w:tcPr>
            <w:tcW w:w="1950" w:type="dxa"/>
          </w:tcPr>
          <w:p w:rsidR="00482F79" w:rsidRPr="00A33100" w:rsidRDefault="00E932C4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382 000,27</w:t>
            </w:r>
          </w:p>
        </w:tc>
        <w:tc>
          <w:tcPr>
            <w:tcW w:w="2368" w:type="dxa"/>
          </w:tcPr>
          <w:p w:rsidR="00482F79" w:rsidRPr="00A33100" w:rsidRDefault="005F6BD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653 114,74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3E7F4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. Prywatyzacja majątku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JST</w:t>
            </w:r>
          </w:p>
        </w:tc>
        <w:tc>
          <w:tcPr>
            <w:tcW w:w="1950" w:type="dxa"/>
          </w:tcPr>
          <w:p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52"/>
        </w:trPr>
        <w:tc>
          <w:tcPr>
            <w:tcW w:w="5671" w:type="dxa"/>
          </w:tcPr>
          <w:p w:rsidR="00482F79" w:rsidRPr="00BD4F5F" w:rsidRDefault="003E7F4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ustawy o finansach publicznych</w:t>
            </w:r>
          </w:p>
        </w:tc>
        <w:tc>
          <w:tcPr>
            <w:tcW w:w="1950" w:type="dxa"/>
          </w:tcPr>
          <w:p w:rsidR="00482F79" w:rsidRPr="00A33100" w:rsidRDefault="00500907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13 386 311,12</w:t>
            </w:r>
          </w:p>
        </w:tc>
        <w:tc>
          <w:tcPr>
            <w:tcW w:w="2368" w:type="dxa"/>
          </w:tcPr>
          <w:p w:rsidR="00482F79" w:rsidRPr="00A33100" w:rsidRDefault="005F6BD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6BD5">
              <w:rPr>
                <w:rFonts w:ascii="Arial" w:hAnsi="Arial" w:cs="Arial"/>
                <w:sz w:val="18"/>
                <w:szCs w:val="18"/>
              </w:rPr>
              <w:t>13 388 771,41</w:t>
            </w:r>
          </w:p>
        </w:tc>
      </w:tr>
      <w:tr w:rsidR="00770436" w:rsidRPr="00BD4F5F" w:rsidTr="003F2F37">
        <w:trPr>
          <w:trHeight w:hRule="exact" w:val="657"/>
        </w:trPr>
        <w:tc>
          <w:tcPr>
            <w:tcW w:w="5671" w:type="dxa"/>
          </w:tcPr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D17. stan niespłaconych na koniec okresu sprawozdawczego</w:t>
            </w:r>
          </w:p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zobowiązań przeznaczonych na cel, o którym mowa</w:t>
            </w:r>
          </w:p>
          <w:p w:rsidR="00770436" w:rsidRPr="00BD4F5F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w art. 89 ust. 1 pkt. 1 ustawy o finansach publicznych</w:t>
            </w:r>
          </w:p>
        </w:tc>
        <w:tc>
          <w:tcPr>
            <w:tcW w:w="1950" w:type="dxa"/>
          </w:tcPr>
          <w:p w:rsidR="00770436" w:rsidRPr="00A33100" w:rsidRDefault="003E7F49" w:rsidP="003E7F4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68" w:type="dxa"/>
          </w:tcPr>
          <w:p w:rsidR="00770436" w:rsidRPr="00A33100" w:rsidRDefault="003E7F4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770436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D18. inne źródła, w tym:</w:t>
            </w:r>
          </w:p>
        </w:tc>
        <w:tc>
          <w:tcPr>
            <w:tcW w:w="1950" w:type="dxa"/>
          </w:tcPr>
          <w:p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4B2215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D181. środki z lokat dokonanych w latach ubiegłych</w:t>
            </w:r>
          </w:p>
        </w:tc>
        <w:tc>
          <w:tcPr>
            <w:tcW w:w="1950" w:type="dxa"/>
          </w:tcPr>
          <w:p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4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5 381 286,00</w:t>
            </w:r>
          </w:p>
        </w:tc>
        <w:tc>
          <w:tcPr>
            <w:tcW w:w="2368" w:type="dxa"/>
          </w:tcPr>
          <w:p w:rsidR="00482F79" w:rsidRPr="00A33100" w:rsidRDefault="00500907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2 760 970,50</w:t>
            </w:r>
          </w:p>
        </w:tc>
      </w:tr>
      <w:tr w:rsidR="00482F79" w:rsidRPr="00BD4F5F" w:rsidTr="000A1932">
        <w:trPr>
          <w:trHeight w:hRule="exact" w:val="438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2E25">
              <w:rPr>
                <w:rFonts w:ascii="Arial" w:hAnsi="Arial" w:cs="Arial"/>
                <w:sz w:val="18"/>
                <w:szCs w:val="18"/>
              </w:rPr>
              <w:t>5 381 286,00</w:t>
            </w:r>
          </w:p>
        </w:tc>
        <w:tc>
          <w:tcPr>
            <w:tcW w:w="2368" w:type="dxa"/>
          </w:tcPr>
          <w:p w:rsidR="00482F79" w:rsidRPr="00A33100" w:rsidRDefault="00500907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0907">
              <w:rPr>
                <w:rFonts w:ascii="Arial" w:hAnsi="Arial" w:cs="Arial"/>
                <w:sz w:val="18"/>
                <w:szCs w:val="18"/>
              </w:rPr>
              <w:t>2 760 970,50</w:t>
            </w:r>
          </w:p>
        </w:tc>
      </w:tr>
      <w:tr w:rsidR="00482F79" w:rsidRPr="00BD4F5F" w:rsidTr="003F2F37">
        <w:trPr>
          <w:trHeight w:hRule="exact" w:val="28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1950" w:type="dxa"/>
          </w:tcPr>
          <w:p w:rsidR="00482F79" w:rsidRPr="00A33100" w:rsidRDefault="00DD2E2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1 700 000,00</w:t>
            </w:r>
          </w:p>
        </w:tc>
        <w:tc>
          <w:tcPr>
            <w:tcW w:w="2368" w:type="dxa"/>
          </w:tcPr>
          <w:p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1950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347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  <w:r w:rsidR="00F855D2">
              <w:rPr>
                <w:rFonts w:ascii="Arial" w:hAnsi="Arial" w:cs="Arial"/>
                <w:color w:val="000000"/>
                <w:sz w:val="18"/>
                <w:szCs w:val="18"/>
              </w:rPr>
              <w:t>, w tym:</w:t>
            </w:r>
          </w:p>
        </w:tc>
        <w:tc>
          <w:tcPr>
            <w:tcW w:w="1950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55D2" w:rsidRPr="00BD4F5F" w:rsidTr="003F2F37">
        <w:trPr>
          <w:trHeight w:hRule="exact" w:val="347"/>
        </w:trPr>
        <w:tc>
          <w:tcPr>
            <w:tcW w:w="5671" w:type="dxa"/>
          </w:tcPr>
          <w:p w:rsidR="00F855D2" w:rsidRPr="00BD4F5F" w:rsidRDefault="00F855D2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5D2">
              <w:rPr>
                <w:rFonts w:ascii="Arial" w:hAnsi="Arial" w:cs="Arial"/>
                <w:color w:val="000000"/>
                <w:sz w:val="18"/>
                <w:szCs w:val="18"/>
              </w:rPr>
              <w:t>D231. lokaty na okres wykraczający poza rok budżetowy</w:t>
            </w:r>
          </w:p>
        </w:tc>
        <w:tc>
          <w:tcPr>
            <w:tcW w:w="1950" w:type="dxa"/>
          </w:tcPr>
          <w:p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223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434"/>
        </w:trPr>
        <w:tc>
          <w:tcPr>
            <w:tcW w:w="6096" w:type="dxa"/>
          </w:tcPr>
          <w:p w:rsidR="00667DAA" w:rsidRPr="00BD4F5F" w:rsidRDefault="00667DAA" w:rsidP="005374DB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</w:t>
            </w:r>
            <w:r w:rsidR="00537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7+E8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C45B0D" w:rsidRDefault="00371FDA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1FDA">
              <w:rPr>
                <w:rFonts w:ascii="Arial" w:hAnsi="Arial" w:cs="Arial"/>
                <w:sz w:val="18"/>
                <w:szCs w:val="18"/>
              </w:rPr>
              <w:t>27 869 324,97</w:t>
            </w:r>
          </w:p>
        </w:tc>
        <w:tc>
          <w:tcPr>
            <w:tcW w:w="1908" w:type="dxa"/>
          </w:tcPr>
          <w:p w:rsidR="00667DAA" w:rsidRPr="00C45B0D" w:rsidRDefault="009D5269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568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C45B0D" w:rsidRDefault="009D5269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14 101 013,58</w:t>
            </w:r>
          </w:p>
        </w:tc>
        <w:tc>
          <w:tcPr>
            <w:tcW w:w="1908" w:type="dxa"/>
          </w:tcPr>
          <w:p w:rsidR="00667DAA" w:rsidRPr="00C45B0D" w:rsidRDefault="009D5269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22336E">
        <w:trPr>
          <w:trHeight w:hRule="exact" w:val="877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4E48BA">
        <w:trPr>
          <w:trHeight w:hRule="exact" w:val="1093"/>
        </w:trPr>
        <w:tc>
          <w:tcPr>
            <w:tcW w:w="6096" w:type="dxa"/>
          </w:tcPr>
          <w:p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C45B0D" w:rsidRDefault="00371FDA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1FDA">
              <w:rPr>
                <w:rFonts w:ascii="Arial" w:hAnsi="Arial" w:cs="Arial"/>
                <w:sz w:val="18"/>
                <w:szCs w:val="18"/>
              </w:rPr>
              <w:t>13 386 311,12</w:t>
            </w:r>
          </w:p>
        </w:tc>
        <w:tc>
          <w:tcPr>
            <w:tcW w:w="1908" w:type="dxa"/>
          </w:tcPr>
          <w:p w:rsidR="00667DAA" w:rsidRPr="00C45B0D" w:rsidRDefault="009D5269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1891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C45B0D" w:rsidRDefault="00371FDA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71FDA">
              <w:rPr>
                <w:rFonts w:ascii="Arial" w:hAnsi="Arial" w:cs="Arial"/>
                <w:sz w:val="18"/>
                <w:szCs w:val="18"/>
              </w:rPr>
              <w:t>382 000,27</w:t>
            </w:r>
            <w:bookmarkStart w:id="0" w:name="_GoBack"/>
            <w:bookmarkEnd w:id="0"/>
          </w:p>
        </w:tc>
        <w:tc>
          <w:tcPr>
            <w:tcW w:w="1908" w:type="dxa"/>
          </w:tcPr>
          <w:p w:rsidR="0022336E" w:rsidRPr="00C45B0D" w:rsidRDefault="009D5269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2336E" w:rsidRPr="00BD4F5F" w:rsidTr="0022336E">
        <w:trPr>
          <w:trHeight w:hRule="exact" w:val="388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8063F" w:rsidRPr="00BD4F5F" w:rsidTr="0022336E">
        <w:trPr>
          <w:trHeight w:hRule="exact" w:val="388"/>
        </w:trPr>
        <w:tc>
          <w:tcPr>
            <w:tcW w:w="6096" w:type="dxa"/>
          </w:tcPr>
          <w:p w:rsidR="0028063F" w:rsidRPr="00BD4F5F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3F">
              <w:rPr>
                <w:rFonts w:ascii="Arial" w:hAnsi="Arial" w:cs="Arial"/>
                <w:color w:val="000000"/>
                <w:sz w:val="18"/>
                <w:szCs w:val="18"/>
              </w:rPr>
              <w:t>E8. środki z lokat dokonanych w latach ubiegłych</w:t>
            </w:r>
          </w:p>
        </w:tc>
        <w:tc>
          <w:tcPr>
            <w:tcW w:w="1985" w:type="dxa"/>
          </w:tcPr>
          <w:p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:rsidTr="00D94E8B">
        <w:trPr>
          <w:trHeight w:val="210"/>
        </w:trPr>
        <w:tc>
          <w:tcPr>
            <w:tcW w:w="6096" w:type="dxa"/>
          </w:tcPr>
          <w:p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rPr>
          <w:trHeight w:val="835"/>
        </w:trPr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2A5318">
        <w:rPr>
          <w:rFonts w:ascii="Arial" w:hAnsi="Arial" w:cs="Arial"/>
          <w:b/>
          <w:sz w:val="20"/>
          <w:szCs w:val="20"/>
        </w:rPr>
        <w:t>I</w:t>
      </w:r>
      <w:r w:rsidR="00D313A1">
        <w:rPr>
          <w:rFonts w:ascii="Arial" w:hAnsi="Arial" w:cs="Arial"/>
          <w:b/>
          <w:sz w:val="20"/>
          <w:szCs w:val="20"/>
        </w:rPr>
        <w:t>I</w:t>
      </w:r>
      <w:r w:rsidR="00340A46">
        <w:rPr>
          <w:rFonts w:ascii="Arial" w:hAnsi="Arial" w:cs="Arial"/>
          <w:b/>
          <w:sz w:val="20"/>
          <w:szCs w:val="20"/>
        </w:rPr>
        <w:t xml:space="preserve"> kwartał 202</w:t>
      </w:r>
      <w:r w:rsidR="009D5269">
        <w:rPr>
          <w:rFonts w:ascii="Arial" w:hAnsi="Arial" w:cs="Arial"/>
          <w:b/>
          <w:sz w:val="20"/>
          <w:szCs w:val="20"/>
        </w:rPr>
        <w:t>4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="00340A46">
        <w:rPr>
          <w:rFonts w:ascii="Arial" w:hAnsi="Arial" w:cs="Arial"/>
          <w:sz w:val="20"/>
          <w:szCs w:val="20"/>
        </w:rPr>
        <w:t xml:space="preserve">ezydent Miasta </w:t>
      </w:r>
      <w:r w:rsidRPr="00BD4F5F">
        <w:rPr>
          <w:rFonts w:ascii="Arial" w:hAnsi="Arial" w:cs="Arial"/>
          <w:sz w:val="20"/>
          <w:szCs w:val="20"/>
        </w:rPr>
        <w:t>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DC0FA1">
        <w:rPr>
          <w:rFonts w:ascii="Arial" w:hAnsi="Arial" w:cs="Arial"/>
          <w:sz w:val="20"/>
          <w:szCs w:val="20"/>
        </w:rPr>
        <w:t>I</w:t>
      </w:r>
      <w:r w:rsidR="00D313A1">
        <w:rPr>
          <w:rFonts w:ascii="Arial" w:hAnsi="Arial" w:cs="Arial"/>
          <w:sz w:val="20"/>
          <w:szCs w:val="20"/>
        </w:rPr>
        <w:t>I</w:t>
      </w:r>
      <w:r w:rsidR="002A5318">
        <w:rPr>
          <w:rFonts w:ascii="Arial" w:hAnsi="Arial" w:cs="Arial"/>
          <w:sz w:val="20"/>
          <w:szCs w:val="20"/>
        </w:rPr>
        <w:t>I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9D5269">
        <w:rPr>
          <w:rFonts w:ascii="Arial" w:hAnsi="Arial" w:cs="Arial"/>
          <w:sz w:val="20"/>
          <w:szCs w:val="20"/>
        </w:rPr>
        <w:t>24</w:t>
      </w:r>
      <w:r w:rsidR="004A5CF0" w:rsidRPr="00BD4F5F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D313A1">
        <w:rPr>
          <w:rFonts w:ascii="Arial" w:hAnsi="Arial" w:cs="Arial"/>
          <w:sz w:val="20"/>
          <w:szCs w:val="20"/>
        </w:rPr>
        <w:t xml:space="preserve"> w wysokości </w:t>
      </w:r>
      <w:r w:rsidR="00CD577C">
        <w:rPr>
          <w:rFonts w:ascii="Arial" w:hAnsi="Arial" w:cs="Arial"/>
          <w:sz w:val="20"/>
          <w:szCs w:val="20"/>
        </w:rPr>
        <w:t>1.287,00 zł</w:t>
      </w:r>
      <w:r w:rsidR="00E322C7" w:rsidRPr="00AF24CD">
        <w:rPr>
          <w:rFonts w:ascii="Arial" w:hAnsi="Arial" w:cs="Arial"/>
          <w:sz w:val="20"/>
          <w:szCs w:val="20"/>
        </w:rPr>
        <w:t>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p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1932"/>
    <w:rsid w:val="000A64CF"/>
    <w:rsid w:val="000B0929"/>
    <w:rsid w:val="000D69BF"/>
    <w:rsid w:val="000F3B2C"/>
    <w:rsid w:val="00122948"/>
    <w:rsid w:val="00122BCC"/>
    <w:rsid w:val="00134C4C"/>
    <w:rsid w:val="0014698D"/>
    <w:rsid w:val="00171CDB"/>
    <w:rsid w:val="00192AD6"/>
    <w:rsid w:val="001A69F0"/>
    <w:rsid w:val="001B1B31"/>
    <w:rsid w:val="001C5FD9"/>
    <w:rsid w:val="001F062C"/>
    <w:rsid w:val="0022336E"/>
    <w:rsid w:val="00230FD6"/>
    <w:rsid w:val="0025041F"/>
    <w:rsid w:val="00263D53"/>
    <w:rsid w:val="00271FB9"/>
    <w:rsid w:val="0028063F"/>
    <w:rsid w:val="00282B5C"/>
    <w:rsid w:val="002A5318"/>
    <w:rsid w:val="002F42BE"/>
    <w:rsid w:val="002F5041"/>
    <w:rsid w:val="0031631D"/>
    <w:rsid w:val="003167EE"/>
    <w:rsid w:val="003279FA"/>
    <w:rsid w:val="00340A46"/>
    <w:rsid w:val="00352F91"/>
    <w:rsid w:val="00371FDA"/>
    <w:rsid w:val="0038301B"/>
    <w:rsid w:val="00390F98"/>
    <w:rsid w:val="003A5F93"/>
    <w:rsid w:val="003A6B82"/>
    <w:rsid w:val="003B033F"/>
    <w:rsid w:val="003C03E5"/>
    <w:rsid w:val="003C31F0"/>
    <w:rsid w:val="003E7F49"/>
    <w:rsid w:val="003F2F37"/>
    <w:rsid w:val="00424D38"/>
    <w:rsid w:val="00425FB5"/>
    <w:rsid w:val="00427561"/>
    <w:rsid w:val="00427C62"/>
    <w:rsid w:val="00465B23"/>
    <w:rsid w:val="00482F79"/>
    <w:rsid w:val="004836DB"/>
    <w:rsid w:val="004A5CF0"/>
    <w:rsid w:val="004B2215"/>
    <w:rsid w:val="004B46F0"/>
    <w:rsid w:val="004D2759"/>
    <w:rsid w:val="004E1DAA"/>
    <w:rsid w:val="004E48BA"/>
    <w:rsid w:val="004F7D3F"/>
    <w:rsid w:val="00500907"/>
    <w:rsid w:val="005260C4"/>
    <w:rsid w:val="005374DB"/>
    <w:rsid w:val="0054168F"/>
    <w:rsid w:val="005416C2"/>
    <w:rsid w:val="00554F1B"/>
    <w:rsid w:val="00557C18"/>
    <w:rsid w:val="005632E3"/>
    <w:rsid w:val="0056474D"/>
    <w:rsid w:val="00572F5A"/>
    <w:rsid w:val="00587C49"/>
    <w:rsid w:val="00595381"/>
    <w:rsid w:val="005B52E0"/>
    <w:rsid w:val="005B6CC7"/>
    <w:rsid w:val="005D48F3"/>
    <w:rsid w:val="005F6BD5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072D"/>
    <w:rsid w:val="007217E2"/>
    <w:rsid w:val="007218AD"/>
    <w:rsid w:val="00760542"/>
    <w:rsid w:val="00770436"/>
    <w:rsid w:val="007A05C9"/>
    <w:rsid w:val="007B3ED9"/>
    <w:rsid w:val="007C0E93"/>
    <w:rsid w:val="007D0FB7"/>
    <w:rsid w:val="007F5746"/>
    <w:rsid w:val="00812618"/>
    <w:rsid w:val="00826F52"/>
    <w:rsid w:val="008445CD"/>
    <w:rsid w:val="00862FE2"/>
    <w:rsid w:val="00876F40"/>
    <w:rsid w:val="00883A0C"/>
    <w:rsid w:val="008921D6"/>
    <w:rsid w:val="00894604"/>
    <w:rsid w:val="008D17AA"/>
    <w:rsid w:val="008D72AD"/>
    <w:rsid w:val="00913119"/>
    <w:rsid w:val="00944A5E"/>
    <w:rsid w:val="00946521"/>
    <w:rsid w:val="009D5269"/>
    <w:rsid w:val="009E6766"/>
    <w:rsid w:val="00A02A76"/>
    <w:rsid w:val="00A03452"/>
    <w:rsid w:val="00A107CE"/>
    <w:rsid w:val="00A109B5"/>
    <w:rsid w:val="00A24A73"/>
    <w:rsid w:val="00A33100"/>
    <w:rsid w:val="00A35AAE"/>
    <w:rsid w:val="00A466FB"/>
    <w:rsid w:val="00A63C13"/>
    <w:rsid w:val="00A82D26"/>
    <w:rsid w:val="00AA3335"/>
    <w:rsid w:val="00AD4572"/>
    <w:rsid w:val="00AD5783"/>
    <w:rsid w:val="00AD74AE"/>
    <w:rsid w:val="00AE4D99"/>
    <w:rsid w:val="00AF24CD"/>
    <w:rsid w:val="00B05D5B"/>
    <w:rsid w:val="00B0614D"/>
    <w:rsid w:val="00B23CE7"/>
    <w:rsid w:val="00B2434F"/>
    <w:rsid w:val="00B67FE3"/>
    <w:rsid w:val="00B70F15"/>
    <w:rsid w:val="00B72186"/>
    <w:rsid w:val="00B94EAE"/>
    <w:rsid w:val="00BB7E66"/>
    <w:rsid w:val="00BC6E3E"/>
    <w:rsid w:val="00BD02DC"/>
    <w:rsid w:val="00BD4F5F"/>
    <w:rsid w:val="00BE3547"/>
    <w:rsid w:val="00BF79C8"/>
    <w:rsid w:val="00C013A0"/>
    <w:rsid w:val="00C03DA4"/>
    <w:rsid w:val="00C45B0D"/>
    <w:rsid w:val="00C501B4"/>
    <w:rsid w:val="00C60D7B"/>
    <w:rsid w:val="00C62B31"/>
    <w:rsid w:val="00CA37CD"/>
    <w:rsid w:val="00CC3237"/>
    <w:rsid w:val="00CD577C"/>
    <w:rsid w:val="00CD6581"/>
    <w:rsid w:val="00CE4DF1"/>
    <w:rsid w:val="00CF21ED"/>
    <w:rsid w:val="00D037E3"/>
    <w:rsid w:val="00D11189"/>
    <w:rsid w:val="00D244D6"/>
    <w:rsid w:val="00D313A1"/>
    <w:rsid w:val="00D5260E"/>
    <w:rsid w:val="00D52DA0"/>
    <w:rsid w:val="00D66895"/>
    <w:rsid w:val="00D845EE"/>
    <w:rsid w:val="00D94E8B"/>
    <w:rsid w:val="00D9596D"/>
    <w:rsid w:val="00DA4EB8"/>
    <w:rsid w:val="00DB57DE"/>
    <w:rsid w:val="00DC0FA1"/>
    <w:rsid w:val="00DD2E25"/>
    <w:rsid w:val="00DD603D"/>
    <w:rsid w:val="00E04064"/>
    <w:rsid w:val="00E318BA"/>
    <w:rsid w:val="00E322C7"/>
    <w:rsid w:val="00E41DBC"/>
    <w:rsid w:val="00E546BA"/>
    <w:rsid w:val="00E56E32"/>
    <w:rsid w:val="00E634DA"/>
    <w:rsid w:val="00E66364"/>
    <w:rsid w:val="00E932C4"/>
    <w:rsid w:val="00EA548C"/>
    <w:rsid w:val="00EB06BF"/>
    <w:rsid w:val="00F04C99"/>
    <w:rsid w:val="00F16484"/>
    <w:rsid w:val="00F20719"/>
    <w:rsid w:val="00F21517"/>
    <w:rsid w:val="00F3568E"/>
    <w:rsid w:val="00F36FD0"/>
    <w:rsid w:val="00F610AC"/>
    <w:rsid w:val="00F6739C"/>
    <w:rsid w:val="00F7258F"/>
    <w:rsid w:val="00F81D92"/>
    <w:rsid w:val="00F8352E"/>
    <w:rsid w:val="00F855D2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D3A4-5330-456D-B8A6-6CF50C9F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7</cp:revision>
  <cp:lastPrinted>2021-07-27T10:55:00Z</cp:lastPrinted>
  <dcterms:created xsi:type="dcterms:W3CDTF">2024-11-19T08:01:00Z</dcterms:created>
  <dcterms:modified xsi:type="dcterms:W3CDTF">2024-11-19T08:13:00Z</dcterms:modified>
</cp:coreProperties>
</file>