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C510" w14:textId="40D473BC" w:rsidR="00A166CF" w:rsidRPr="00192CEF" w:rsidRDefault="00154163" w:rsidP="00A166CF">
      <w:pPr>
        <w:spacing w:after="0"/>
        <w:rPr>
          <w:rFonts w:ascii="Times New Roman" w:hAnsi="Times New Roman" w:cs="Times New Roman"/>
        </w:rPr>
      </w:pPr>
      <w:r w:rsidRPr="00790DA3">
        <w:rPr>
          <w:rFonts w:ascii="Arial" w:hAnsi="Arial" w:cs="Arial"/>
          <w:sz w:val="24"/>
          <w:szCs w:val="24"/>
        </w:rPr>
        <w:t>Znak: GG-IV.6840.1</w:t>
      </w:r>
      <w:r w:rsidR="00ED0288">
        <w:rPr>
          <w:rFonts w:ascii="Arial" w:hAnsi="Arial" w:cs="Arial"/>
          <w:sz w:val="24"/>
          <w:szCs w:val="24"/>
        </w:rPr>
        <w:t>3</w:t>
      </w:r>
      <w:r w:rsidRPr="00790DA3">
        <w:rPr>
          <w:rFonts w:ascii="Arial" w:hAnsi="Arial" w:cs="Arial"/>
          <w:sz w:val="24"/>
          <w:szCs w:val="24"/>
        </w:rPr>
        <w:t>.202</w:t>
      </w:r>
      <w:r w:rsidR="00ED0288">
        <w:rPr>
          <w:rFonts w:ascii="Arial" w:hAnsi="Arial" w:cs="Arial"/>
          <w:sz w:val="24"/>
          <w:szCs w:val="24"/>
        </w:rPr>
        <w:t>3</w:t>
      </w:r>
      <w:r w:rsidR="00A166CF" w:rsidRPr="008913FC">
        <w:rPr>
          <w:rFonts w:ascii="Arial" w:hAnsi="Arial" w:cs="Arial"/>
          <w:sz w:val="28"/>
          <w:szCs w:val="28"/>
        </w:rPr>
        <w:tab/>
      </w:r>
      <w:r w:rsidR="00A166CF" w:rsidRPr="008913FC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8913FC" w:rsidRPr="00790DA3">
        <w:rPr>
          <w:rFonts w:ascii="Arial" w:hAnsi="Arial" w:cs="Arial"/>
          <w:sz w:val="24"/>
          <w:szCs w:val="24"/>
        </w:rPr>
        <w:t xml:space="preserve">            </w:t>
      </w:r>
      <w:r w:rsidR="00A166CF" w:rsidRPr="00790DA3">
        <w:rPr>
          <w:rFonts w:ascii="Arial" w:hAnsi="Arial" w:cs="Arial"/>
          <w:sz w:val="24"/>
          <w:szCs w:val="24"/>
        </w:rPr>
        <w:t xml:space="preserve"> </w:t>
      </w:r>
      <w:r w:rsidR="008913FC" w:rsidRPr="00790DA3">
        <w:rPr>
          <w:rFonts w:ascii="Arial" w:hAnsi="Arial" w:cs="Arial"/>
          <w:sz w:val="24"/>
          <w:szCs w:val="24"/>
        </w:rPr>
        <w:t xml:space="preserve">      </w:t>
      </w:r>
      <w:r w:rsidR="00790DA3" w:rsidRPr="00790DA3">
        <w:rPr>
          <w:rFonts w:ascii="Arial" w:hAnsi="Arial" w:cs="Arial"/>
          <w:sz w:val="24"/>
          <w:szCs w:val="24"/>
        </w:rPr>
        <w:t xml:space="preserve">              </w:t>
      </w:r>
      <w:r w:rsidR="008913FC" w:rsidRPr="00790DA3">
        <w:rPr>
          <w:rFonts w:ascii="Arial" w:hAnsi="Arial" w:cs="Arial"/>
          <w:sz w:val="24"/>
          <w:szCs w:val="24"/>
        </w:rPr>
        <w:t xml:space="preserve">  </w:t>
      </w:r>
      <w:r w:rsidR="00A166CF" w:rsidRPr="00790DA3">
        <w:rPr>
          <w:rFonts w:ascii="Arial" w:hAnsi="Arial" w:cs="Arial"/>
          <w:sz w:val="24"/>
          <w:szCs w:val="24"/>
        </w:rPr>
        <w:t>Tarnobrzeg, dnia</w:t>
      </w:r>
      <w:r w:rsidR="009F42D8" w:rsidRPr="00790DA3">
        <w:rPr>
          <w:rFonts w:ascii="Arial" w:hAnsi="Arial" w:cs="Arial"/>
          <w:sz w:val="24"/>
          <w:szCs w:val="24"/>
        </w:rPr>
        <w:t xml:space="preserve"> </w:t>
      </w:r>
      <w:r w:rsidR="0037717D">
        <w:rPr>
          <w:rFonts w:ascii="Arial" w:hAnsi="Arial" w:cs="Arial"/>
          <w:sz w:val="24"/>
          <w:szCs w:val="24"/>
        </w:rPr>
        <w:t>1</w:t>
      </w:r>
      <w:r w:rsidR="009269F8">
        <w:rPr>
          <w:rFonts w:ascii="Arial" w:hAnsi="Arial" w:cs="Arial"/>
          <w:sz w:val="24"/>
          <w:szCs w:val="24"/>
        </w:rPr>
        <w:t>6</w:t>
      </w:r>
      <w:r w:rsidRPr="00790DA3">
        <w:rPr>
          <w:rFonts w:ascii="Arial" w:hAnsi="Arial" w:cs="Arial"/>
          <w:sz w:val="24"/>
          <w:szCs w:val="24"/>
        </w:rPr>
        <w:t xml:space="preserve"> </w:t>
      </w:r>
      <w:r w:rsidR="009269F8">
        <w:rPr>
          <w:rFonts w:ascii="Arial" w:hAnsi="Arial" w:cs="Arial"/>
          <w:sz w:val="24"/>
          <w:szCs w:val="24"/>
        </w:rPr>
        <w:t>stycznia</w:t>
      </w:r>
      <w:r w:rsidRPr="00790DA3">
        <w:rPr>
          <w:rFonts w:ascii="Arial" w:hAnsi="Arial" w:cs="Arial"/>
          <w:sz w:val="24"/>
          <w:szCs w:val="24"/>
        </w:rPr>
        <w:t xml:space="preserve"> </w:t>
      </w:r>
      <w:r w:rsidR="00A166CF" w:rsidRPr="00790DA3">
        <w:rPr>
          <w:rFonts w:ascii="Arial" w:hAnsi="Arial" w:cs="Arial"/>
          <w:sz w:val="24"/>
          <w:szCs w:val="24"/>
        </w:rPr>
        <w:t>202</w:t>
      </w:r>
      <w:r w:rsidR="009269F8">
        <w:rPr>
          <w:rFonts w:ascii="Arial" w:hAnsi="Arial" w:cs="Arial"/>
          <w:sz w:val="24"/>
          <w:szCs w:val="24"/>
        </w:rPr>
        <w:t>5</w:t>
      </w:r>
      <w:r w:rsidR="00A166CF" w:rsidRPr="00790DA3">
        <w:rPr>
          <w:rFonts w:ascii="Arial" w:hAnsi="Arial" w:cs="Arial"/>
          <w:sz w:val="24"/>
          <w:szCs w:val="24"/>
        </w:rPr>
        <w:t xml:space="preserve"> r.</w:t>
      </w:r>
    </w:p>
    <w:p w14:paraId="2FB653B4" w14:textId="77777777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</w:p>
    <w:p w14:paraId="6C570C2D" w14:textId="19EBB4A3" w:rsidR="00154163" w:rsidRPr="00154163" w:rsidRDefault="00D21B99" w:rsidP="001541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4163">
        <w:rPr>
          <w:rFonts w:ascii="Arial" w:hAnsi="Arial" w:cs="Arial"/>
          <w:b/>
          <w:bCs/>
          <w:sz w:val="24"/>
          <w:szCs w:val="24"/>
        </w:rPr>
        <w:t>WYKAZ</w:t>
      </w:r>
    </w:p>
    <w:p w14:paraId="2DC5787E" w14:textId="0E1D3635" w:rsidR="00154163" w:rsidRPr="002E3EB6" w:rsidRDefault="00154163" w:rsidP="00154163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t xml:space="preserve">nieruchomości gruntowej położonej w Tarnobrzegu obręb Tarnobrzeg przeznaczonej do zbycia w drodze bezprzetargowej </w:t>
      </w:r>
      <w:r w:rsidR="000742DB">
        <w:rPr>
          <w:rFonts w:ascii="Arial" w:hAnsi="Arial" w:cs="Arial"/>
          <w:sz w:val="28"/>
          <w:szCs w:val="28"/>
        </w:rPr>
        <w:br/>
      </w:r>
      <w:r w:rsidRPr="002E3EB6">
        <w:rPr>
          <w:rFonts w:ascii="Arial" w:hAnsi="Arial" w:cs="Arial"/>
          <w:sz w:val="28"/>
          <w:szCs w:val="28"/>
        </w:rPr>
        <w:t xml:space="preserve">na rzecz jej użytkownika wieczystego. </w:t>
      </w:r>
    </w:p>
    <w:p w14:paraId="0B240F79" w14:textId="466ADAFF" w:rsidR="00A166CF" w:rsidRPr="002E3EB6" w:rsidRDefault="00154163" w:rsidP="002E3EB6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t>Działając zgodnie z przepisami ustawy z dnia 21 sierpnia 1997r. o gospodarce nieruchomościami (t. Dz. U. z 2024 r. poz. 1145</w:t>
      </w:r>
      <w:r w:rsidR="00EA6855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 xml:space="preserve">z </w:t>
      </w:r>
      <w:proofErr w:type="spellStart"/>
      <w:r w:rsidRPr="002E3EB6">
        <w:rPr>
          <w:rFonts w:ascii="Arial" w:hAnsi="Arial" w:cs="Arial"/>
          <w:sz w:val="28"/>
          <w:szCs w:val="28"/>
        </w:rPr>
        <w:t>późn</w:t>
      </w:r>
      <w:proofErr w:type="spellEnd"/>
      <w:r w:rsidRPr="002E3EB6">
        <w:rPr>
          <w:rFonts w:ascii="Arial" w:hAnsi="Arial" w:cs="Arial"/>
          <w:sz w:val="28"/>
          <w:szCs w:val="28"/>
        </w:rPr>
        <w:t>. zm.) Prezydent Miasta Tarnobrzega podaje do publicznej wiadomości wykaz nieruchomości stanowiącej własność Miasta Tarnobrzega przeznaczonej do zbycia w drodze bezprzetargowej na rzecz jej użytkownika wieczystego.</w:t>
      </w:r>
    </w:p>
    <w:tbl>
      <w:tblPr>
        <w:tblStyle w:val="Tabela-Siatka"/>
        <w:tblW w:w="15173" w:type="dxa"/>
        <w:jc w:val="center"/>
        <w:tblLook w:val="04A0" w:firstRow="1" w:lastRow="0" w:firstColumn="1" w:lastColumn="0" w:noHBand="0" w:noVBand="1"/>
      </w:tblPr>
      <w:tblGrid>
        <w:gridCol w:w="2029"/>
        <w:gridCol w:w="2023"/>
        <w:gridCol w:w="5303"/>
        <w:gridCol w:w="3775"/>
        <w:gridCol w:w="2043"/>
      </w:tblGrid>
      <w:tr w:rsidR="008913FC" w:rsidRPr="002E3EB6" w14:paraId="372C0499" w14:textId="77777777" w:rsidTr="00BB5BE0">
        <w:trPr>
          <w:trHeight w:val="829"/>
          <w:jc w:val="center"/>
        </w:trPr>
        <w:tc>
          <w:tcPr>
            <w:tcW w:w="2029" w:type="dxa"/>
            <w:vAlign w:val="center"/>
          </w:tcPr>
          <w:p w14:paraId="7E50726A" w14:textId="6999A484" w:rsidR="00A166CF" w:rsidRPr="002E3EB6" w:rsidRDefault="00A166CF" w:rsidP="002E3EB6">
            <w:pPr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Oznaczenie nieruchomości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w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>edług</w:t>
            </w:r>
            <w:r w:rsidRPr="002E3EB6">
              <w:rPr>
                <w:rFonts w:ascii="Arial" w:hAnsi="Arial" w:cs="Arial"/>
                <w:sz w:val="28"/>
                <w:szCs w:val="28"/>
              </w:rPr>
              <w:t xml:space="preserve"> księgi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wieczyst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>e</w:t>
            </w:r>
            <w:r w:rsidR="00790DA3">
              <w:rPr>
                <w:rFonts w:ascii="Arial" w:hAnsi="Arial" w:cs="Arial"/>
                <w:sz w:val="28"/>
                <w:szCs w:val="28"/>
              </w:rPr>
              <w:t>j</w:t>
            </w:r>
            <w:r w:rsidR="00790DA3">
              <w:rPr>
                <w:rFonts w:ascii="Arial" w:hAnsi="Arial" w:cs="Arial"/>
                <w:sz w:val="28"/>
                <w:szCs w:val="28"/>
              </w:rPr>
              <w:br/>
            </w:r>
            <w:r w:rsidRPr="002E3EB6">
              <w:rPr>
                <w:rFonts w:ascii="Arial" w:hAnsi="Arial" w:cs="Arial"/>
                <w:sz w:val="28"/>
                <w:szCs w:val="28"/>
              </w:rPr>
              <w:t>i katastru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nieruchomości</w:t>
            </w:r>
          </w:p>
        </w:tc>
        <w:tc>
          <w:tcPr>
            <w:tcW w:w="2023" w:type="dxa"/>
            <w:vAlign w:val="center"/>
          </w:tcPr>
          <w:p w14:paraId="6F4245E4" w14:textId="59F32616" w:rsidR="00A166CF" w:rsidRPr="002E3EB6" w:rsidRDefault="00A166CF" w:rsidP="00154163">
            <w:pPr>
              <w:spacing w:before="120" w:after="120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Powierzchnia nieruchomości</w:t>
            </w:r>
          </w:p>
        </w:tc>
        <w:tc>
          <w:tcPr>
            <w:tcW w:w="5303" w:type="dxa"/>
            <w:vAlign w:val="center"/>
          </w:tcPr>
          <w:p w14:paraId="5C801F8E" w14:textId="4C2187B3" w:rsidR="00A166CF" w:rsidRPr="002E3EB6" w:rsidRDefault="00A166CF" w:rsidP="0037717D">
            <w:pPr>
              <w:spacing w:before="240" w:after="1440"/>
              <w:ind w:right="113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Opis nieruchomości</w:t>
            </w:r>
          </w:p>
        </w:tc>
        <w:tc>
          <w:tcPr>
            <w:tcW w:w="3775" w:type="dxa"/>
            <w:vAlign w:val="center"/>
          </w:tcPr>
          <w:p w14:paraId="3A4781CC" w14:textId="1EFBCA30" w:rsidR="00A166CF" w:rsidRPr="002E3EB6" w:rsidRDefault="00A166CF" w:rsidP="002E3EB6">
            <w:pPr>
              <w:spacing w:before="120" w:after="9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Przeznaczenie nieruchomości i sposób jej zagospodarowania</w:t>
            </w:r>
          </w:p>
        </w:tc>
        <w:tc>
          <w:tcPr>
            <w:tcW w:w="2043" w:type="dxa"/>
            <w:vAlign w:val="center"/>
          </w:tcPr>
          <w:p w14:paraId="644B4892" w14:textId="4BB2BD4C" w:rsidR="00A166CF" w:rsidRPr="002E3EB6" w:rsidRDefault="008913FC" w:rsidP="0037717D">
            <w:pPr>
              <w:spacing w:before="120" w:after="15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 xml:space="preserve">Cena </w:t>
            </w:r>
            <w:r w:rsidR="00A166CF" w:rsidRPr="002E3EB6">
              <w:rPr>
                <w:rFonts w:ascii="Arial" w:hAnsi="Arial" w:cs="Arial"/>
                <w:sz w:val="28"/>
                <w:szCs w:val="28"/>
              </w:rPr>
              <w:t>nieruchomości</w:t>
            </w:r>
          </w:p>
        </w:tc>
      </w:tr>
      <w:tr w:rsidR="008913FC" w:rsidRPr="002E3EB6" w14:paraId="3CD1C5B9" w14:textId="77777777" w:rsidTr="00A718C3">
        <w:trPr>
          <w:trHeight w:hRule="exact" w:val="3141"/>
          <w:jc w:val="center"/>
        </w:trPr>
        <w:tc>
          <w:tcPr>
            <w:tcW w:w="2029" w:type="dxa"/>
            <w:vAlign w:val="center"/>
          </w:tcPr>
          <w:p w14:paraId="2EB92937" w14:textId="62D3B69B" w:rsidR="00ED0288" w:rsidRPr="002E3EB6" w:rsidRDefault="008913FC" w:rsidP="0071753E">
            <w:pPr>
              <w:spacing w:before="120" w:after="360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2</w:t>
            </w:r>
            <w:r w:rsidR="00ED0288">
              <w:rPr>
                <w:rFonts w:ascii="Arial" w:hAnsi="Arial" w:cs="Arial"/>
                <w:sz w:val="28"/>
                <w:szCs w:val="28"/>
              </w:rPr>
              <w:t>313/1</w:t>
            </w:r>
            <w:r w:rsidR="00ED0288">
              <w:rPr>
                <w:rFonts w:ascii="Arial" w:hAnsi="Arial" w:cs="Arial"/>
                <w:sz w:val="28"/>
                <w:szCs w:val="28"/>
              </w:rPr>
              <w:br/>
            </w:r>
            <w:r w:rsidR="00ED0288" w:rsidRPr="00ED0288">
              <w:rPr>
                <w:rFonts w:ascii="Arial" w:hAnsi="Arial" w:cs="Arial"/>
                <w:sz w:val="28"/>
                <w:szCs w:val="28"/>
              </w:rPr>
              <w:t>2313/2</w:t>
            </w:r>
          </w:p>
        </w:tc>
        <w:tc>
          <w:tcPr>
            <w:tcW w:w="2023" w:type="dxa"/>
            <w:vAlign w:val="center"/>
          </w:tcPr>
          <w:p w14:paraId="106EEF56" w14:textId="3AAAB14E" w:rsidR="00A166CF" w:rsidRPr="002E3EB6" w:rsidRDefault="00A166CF" w:rsidP="0071753E">
            <w:pPr>
              <w:spacing w:before="240" w:after="408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0,</w:t>
            </w:r>
            <w:r w:rsidR="00ED0288">
              <w:rPr>
                <w:rFonts w:ascii="Arial" w:hAnsi="Arial" w:cs="Arial"/>
                <w:sz w:val="28"/>
                <w:szCs w:val="28"/>
              </w:rPr>
              <w:t>1192</w:t>
            </w:r>
            <w:r w:rsidRPr="002E3EB6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5303" w:type="dxa"/>
          </w:tcPr>
          <w:p w14:paraId="0AE06D3E" w14:textId="0F7E0A3E" w:rsidR="00A166CF" w:rsidRPr="002E3EB6" w:rsidRDefault="008913FC" w:rsidP="0071753E">
            <w:pPr>
              <w:spacing w:after="15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Nieruchomość</w:t>
            </w:r>
            <w:r w:rsidR="0073683F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położona w</w:t>
            </w:r>
            <w:r w:rsidR="0073683F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Tarnobrzegu</w:t>
            </w:r>
            <w:r w:rsidR="00ED0288">
              <w:rPr>
                <w:rFonts w:ascii="Arial" w:hAnsi="Arial" w:cs="Arial"/>
                <w:sz w:val="28"/>
                <w:szCs w:val="28"/>
              </w:rPr>
              <w:t xml:space="preserve"> przy skrzyżowaniu ul. Dąbrówki i ul. Mieszka I na terenie osiedla Piastów. </w:t>
            </w:r>
            <w:r w:rsidRPr="002E3EB6">
              <w:rPr>
                <w:rFonts w:ascii="Arial" w:hAnsi="Arial" w:cs="Arial"/>
                <w:sz w:val="28"/>
                <w:szCs w:val="28"/>
              </w:rPr>
              <w:t>Nieruchomość zabudowana budynk</w:t>
            </w:r>
            <w:r w:rsidR="00ED0288">
              <w:rPr>
                <w:rFonts w:ascii="Arial" w:hAnsi="Arial" w:cs="Arial"/>
                <w:sz w:val="28"/>
                <w:szCs w:val="28"/>
              </w:rPr>
              <w:t xml:space="preserve">ami usługowo-biurowymi, </w:t>
            </w:r>
            <w:r w:rsidRPr="002E3EB6">
              <w:rPr>
                <w:rFonts w:ascii="Arial" w:hAnsi="Arial" w:cs="Arial"/>
                <w:sz w:val="28"/>
                <w:szCs w:val="28"/>
              </w:rPr>
              <w:t>stanowiącym</w:t>
            </w:r>
            <w:r w:rsidR="00ED0288">
              <w:rPr>
                <w:rFonts w:ascii="Arial" w:hAnsi="Arial" w:cs="Arial"/>
                <w:sz w:val="28"/>
                <w:szCs w:val="28"/>
              </w:rPr>
              <w:t>i</w:t>
            </w:r>
            <w:r w:rsidRPr="002E3EB6">
              <w:rPr>
                <w:rFonts w:ascii="Arial" w:hAnsi="Arial" w:cs="Arial"/>
                <w:sz w:val="28"/>
                <w:szCs w:val="28"/>
              </w:rPr>
              <w:t xml:space="preserve"> odrębny od gruntu przedmiot własności. Sąsiedztwo i otoczenie to głównie zabudowa budynkami </w:t>
            </w:r>
            <w:r w:rsidR="00ED0288">
              <w:rPr>
                <w:rFonts w:ascii="Arial" w:hAnsi="Arial" w:cs="Arial"/>
                <w:sz w:val="28"/>
                <w:szCs w:val="28"/>
              </w:rPr>
              <w:t>mieszkaniowo-usługowymi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5ECBA370" w14:textId="5B089340" w:rsidR="00BB5BE0" w:rsidRPr="002E3EB6" w:rsidRDefault="008913FC" w:rsidP="0037717D">
            <w:pPr>
              <w:spacing w:before="120" w:after="15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Nieruchomość nie jest</w:t>
            </w:r>
            <w:r w:rsidR="0037717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 xml:space="preserve">objęta miejscowym planem zagospodarowania przestrzennego. </w:t>
            </w:r>
            <w:r w:rsidR="0037717D">
              <w:rPr>
                <w:rFonts w:ascii="Arial" w:hAnsi="Arial" w:cs="Arial"/>
                <w:sz w:val="28"/>
                <w:szCs w:val="28"/>
              </w:rPr>
              <w:t xml:space="preserve">Faktyczny sposób zagospodarowania przedmiotowej nieruchomości to tereny zabudowy usługowej, administracyjno-biurowej </w:t>
            </w:r>
          </w:p>
        </w:tc>
        <w:tc>
          <w:tcPr>
            <w:tcW w:w="2043" w:type="dxa"/>
            <w:vAlign w:val="center"/>
          </w:tcPr>
          <w:p w14:paraId="4549D734" w14:textId="733F6A08" w:rsidR="00A166CF" w:rsidRPr="002E3EB6" w:rsidRDefault="00C6102E" w:rsidP="0071753E">
            <w:pPr>
              <w:spacing w:after="40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177 608,00 </w:t>
            </w:r>
            <w:r w:rsidR="00D21B99" w:rsidRPr="002E3EB6">
              <w:rPr>
                <w:rFonts w:ascii="Arial" w:hAnsi="Arial" w:cs="Arial"/>
                <w:sz w:val="28"/>
                <w:szCs w:val="28"/>
              </w:rPr>
              <w:t>zł</w:t>
            </w:r>
          </w:p>
        </w:tc>
      </w:tr>
    </w:tbl>
    <w:p w14:paraId="43839F2F" w14:textId="399CAFF8" w:rsidR="00BB5BE0" w:rsidRDefault="0015373E" w:rsidP="00A166CF">
      <w:pPr>
        <w:spacing w:after="0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t>Wykaz niniejszy wywieszono na okres 21 dni tj. od dni</w:t>
      </w:r>
      <w:r w:rsidR="009F42D8" w:rsidRPr="002E3EB6">
        <w:rPr>
          <w:rFonts w:ascii="Arial" w:hAnsi="Arial" w:cs="Arial"/>
          <w:sz w:val="28"/>
          <w:szCs w:val="28"/>
        </w:rPr>
        <w:t xml:space="preserve">a </w:t>
      </w:r>
      <w:r w:rsidR="00790BA1">
        <w:rPr>
          <w:rFonts w:ascii="Arial" w:hAnsi="Arial" w:cs="Arial"/>
          <w:sz w:val="28"/>
          <w:szCs w:val="28"/>
        </w:rPr>
        <w:t>1</w:t>
      </w:r>
      <w:r w:rsidR="00FE2914">
        <w:rPr>
          <w:rFonts w:ascii="Arial" w:hAnsi="Arial" w:cs="Arial"/>
          <w:sz w:val="28"/>
          <w:szCs w:val="28"/>
        </w:rPr>
        <w:t>6</w:t>
      </w:r>
      <w:r w:rsidR="009F42D8" w:rsidRPr="002E3EB6">
        <w:rPr>
          <w:rFonts w:ascii="Arial" w:hAnsi="Arial" w:cs="Arial"/>
          <w:sz w:val="28"/>
          <w:szCs w:val="28"/>
        </w:rPr>
        <w:t xml:space="preserve"> </w:t>
      </w:r>
      <w:r w:rsidR="00FE2914">
        <w:rPr>
          <w:rFonts w:ascii="Arial" w:hAnsi="Arial" w:cs="Arial"/>
          <w:sz w:val="28"/>
          <w:szCs w:val="28"/>
        </w:rPr>
        <w:t>stycznia</w:t>
      </w:r>
      <w:r w:rsidR="00831053" w:rsidRPr="002E3EB6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>202</w:t>
      </w:r>
      <w:r w:rsidR="00FE2914">
        <w:rPr>
          <w:rFonts w:ascii="Arial" w:hAnsi="Arial" w:cs="Arial"/>
          <w:sz w:val="28"/>
          <w:szCs w:val="28"/>
        </w:rPr>
        <w:t>5</w:t>
      </w:r>
      <w:r w:rsidRPr="002E3EB6">
        <w:rPr>
          <w:rFonts w:ascii="Arial" w:hAnsi="Arial" w:cs="Arial"/>
          <w:sz w:val="28"/>
          <w:szCs w:val="28"/>
        </w:rPr>
        <w:t xml:space="preserve"> r. do dnia</w:t>
      </w:r>
      <w:r w:rsidR="009F42D8" w:rsidRPr="002E3EB6">
        <w:rPr>
          <w:rFonts w:ascii="Arial" w:hAnsi="Arial" w:cs="Arial"/>
          <w:sz w:val="28"/>
          <w:szCs w:val="28"/>
        </w:rPr>
        <w:t xml:space="preserve"> </w:t>
      </w:r>
      <w:r w:rsidR="00790BA1">
        <w:rPr>
          <w:rFonts w:ascii="Arial" w:hAnsi="Arial" w:cs="Arial"/>
          <w:sz w:val="28"/>
          <w:szCs w:val="28"/>
        </w:rPr>
        <w:t>0</w:t>
      </w:r>
      <w:r w:rsidR="00FE2914">
        <w:rPr>
          <w:rFonts w:ascii="Arial" w:hAnsi="Arial" w:cs="Arial"/>
          <w:sz w:val="28"/>
          <w:szCs w:val="28"/>
        </w:rPr>
        <w:t>6</w:t>
      </w:r>
      <w:r w:rsidR="00894E34" w:rsidRPr="002E3EB6">
        <w:rPr>
          <w:rFonts w:ascii="Arial" w:hAnsi="Arial" w:cs="Arial"/>
          <w:sz w:val="28"/>
          <w:szCs w:val="28"/>
        </w:rPr>
        <w:t xml:space="preserve"> </w:t>
      </w:r>
      <w:r w:rsidR="003D049D">
        <w:rPr>
          <w:rFonts w:ascii="Arial" w:hAnsi="Arial" w:cs="Arial"/>
          <w:sz w:val="28"/>
          <w:szCs w:val="28"/>
        </w:rPr>
        <w:t>lutego</w:t>
      </w:r>
      <w:r w:rsidR="00790BA1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>202</w:t>
      </w:r>
      <w:r w:rsidR="00790BA1">
        <w:rPr>
          <w:rFonts w:ascii="Arial" w:hAnsi="Arial" w:cs="Arial"/>
          <w:sz w:val="28"/>
          <w:szCs w:val="28"/>
        </w:rPr>
        <w:t>5</w:t>
      </w:r>
      <w:r w:rsidRPr="002E3EB6">
        <w:rPr>
          <w:rFonts w:ascii="Arial" w:hAnsi="Arial" w:cs="Arial"/>
          <w:sz w:val="28"/>
          <w:szCs w:val="28"/>
        </w:rPr>
        <w:t xml:space="preserve"> r.</w:t>
      </w:r>
    </w:p>
    <w:p w14:paraId="640E9499" w14:textId="77777777" w:rsidR="00BB5BE0" w:rsidRDefault="00BB5BE0" w:rsidP="00A166CF">
      <w:pPr>
        <w:spacing w:after="0"/>
        <w:rPr>
          <w:rFonts w:ascii="Arial" w:hAnsi="Arial" w:cs="Arial"/>
          <w:sz w:val="28"/>
          <w:szCs w:val="28"/>
        </w:rPr>
      </w:pPr>
    </w:p>
    <w:p w14:paraId="1962FBA0" w14:textId="1A12D209" w:rsidR="00BB5BE0" w:rsidRDefault="00BB5BE0" w:rsidP="00A166C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z up. PREZYDENTA MIASTA</w:t>
      </w:r>
    </w:p>
    <w:p w14:paraId="1B641C2C" w14:textId="5F105E03" w:rsidR="00BB5BE0" w:rsidRDefault="00BB5BE0" w:rsidP="00A166C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Małgorzata Jasłowska </w:t>
      </w:r>
    </w:p>
    <w:p w14:paraId="036E042B" w14:textId="53DD9890" w:rsidR="00BB5BE0" w:rsidRDefault="00BB5BE0" w:rsidP="00A166C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Zastępca Naczelnika Wydziału</w:t>
      </w:r>
    </w:p>
    <w:p w14:paraId="3DAB2B31" w14:textId="5E539BBE" w:rsidR="00686889" w:rsidRPr="00A718C3" w:rsidRDefault="00BB5BE0" w:rsidP="00A718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Geodezji i Gospodarki Gruntami                                                    </w:t>
      </w:r>
    </w:p>
    <w:sectPr w:rsidR="00686889" w:rsidRPr="00A718C3" w:rsidSect="00EA685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7F2F" w14:textId="77777777" w:rsidR="007E5390" w:rsidRDefault="007E5390" w:rsidP="00D21B99">
      <w:pPr>
        <w:spacing w:after="0" w:line="240" w:lineRule="auto"/>
      </w:pPr>
      <w:r>
        <w:separator/>
      </w:r>
    </w:p>
  </w:endnote>
  <w:endnote w:type="continuationSeparator" w:id="0">
    <w:p w14:paraId="6611C1A6" w14:textId="77777777" w:rsidR="007E5390" w:rsidRDefault="007E5390" w:rsidP="00D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50D2" w14:textId="77777777" w:rsidR="007E5390" w:rsidRDefault="007E5390" w:rsidP="00D21B99">
      <w:pPr>
        <w:spacing w:after="0" w:line="240" w:lineRule="auto"/>
      </w:pPr>
      <w:r>
        <w:separator/>
      </w:r>
    </w:p>
  </w:footnote>
  <w:footnote w:type="continuationSeparator" w:id="0">
    <w:p w14:paraId="13DB65E2" w14:textId="77777777" w:rsidR="007E5390" w:rsidRDefault="007E5390" w:rsidP="00D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F"/>
    <w:rsid w:val="000742DB"/>
    <w:rsid w:val="0015373E"/>
    <w:rsid w:val="00154163"/>
    <w:rsid w:val="001568A1"/>
    <w:rsid w:val="00192CEF"/>
    <w:rsid w:val="001F041C"/>
    <w:rsid w:val="0021439B"/>
    <w:rsid w:val="002455AE"/>
    <w:rsid w:val="0024780F"/>
    <w:rsid w:val="002615F9"/>
    <w:rsid w:val="0028162F"/>
    <w:rsid w:val="002E3EB6"/>
    <w:rsid w:val="002F30F8"/>
    <w:rsid w:val="0037717D"/>
    <w:rsid w:val="00395F7F"/>
    <w:rsid w:val="003C4725"/>
    <w:rsid w:val="003D049D"/>
    <w:rsid w:val="004425F1"/>
    <w:rsid w:val="004965BB"/>
    <w:rsid w:val="004A0BD1"/>
    <w:rsid w:val="004A21FC"/>
    <w:rsid w:val="004C6FF7"/>
    <w:rsid w:val="004D70FD"/>
    <w:rsid w:val="00513B4A"/>
    <w:rsid w:val="005D63A7"/>
    <w:rsid w:val="005F172C"/>
    <w:rsid w:val="00612AA5"/>
    <w:rsid w:val="00627BF3"/>
    <w:rsid w:val="00680C83"/>
    <w:rsid w:val="00681E4B"/>
    <w:rsid w:val="00686889"/>
    <w:rsid w:val="006C0EEF"/>
    <w:rsid w:val="006C13AC"/>
    <w:rsid w:val="006E030B"/>
    <w:rsid w:val="006F194E"/>
    <w:rsid w:val="0071753E"/>
    <w:rsid w:val="0073683F"/>
    <w:rsid w:val="00790BA1"/>
    <w:rsid w:val="00790DA3"/>
    <w:rsid w:val="007B5D3D"/>
    <w:rsid w:val="007D0079"/>
    <w:rsid w:val="007D3E75"/>
    <w:rsid w:val="007E5390"/>
    <w:rsid w:val="00831053"/>
    <w:rsid w:val="00850008"/>
    <w:rsid w:val="00850F6B"/>
    <w:rsid w:val="008905D2"/>
    <w:rsid w:val="008913FC"/>
    <w:rsid w:val="00894E34"/>
    <w:rsid w:val="00903F78"/>
    <w:rsid w:val="009269F8"/>
    <w:rsid w:val="009F0DFC"/>
    <w:rsid w:val="009F42D8"/>
    <w:rsid w:val="00A166CF"/>
    <w:rsid w:val="00A718C3"/>
    <w:rsid w:val="00A769C3"/>
    <w:rsid w:val="00A83018"/>
    <w:rsid w:val="00B007F8"/>
    <w:rsid w:val="00B053FE"/>
    <w:rsid w:val="00B13DDD"/>
    <w:rsid w:val="00BB5BE0"/>
    <w:rsid w:val="00C05507"/>
    <w:rsid w:val="00C205E9"/>
    <w:rsid w:val="00C56463"/>
    <w:rsid w:val="00C6102E"/>
    <w:rsid w:val="00D16E5E"/>
    <w:rsid w:val="00D21B99"/>
    <w:rsid w:val="00D62AC3"/>
    <w:rsid w:val="00DA0B14"/>
    <w:rsid w:val="00DD6620"/>
    <w:rsid w:val="00EA6855"/>
    <w:rsid w:val="00ED0288"/>
    <w:rsid w:val="00F05D6A"/>
    <w:rsid w:val="00F82D96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4B7"/>
  <w15:chartTrackingRefBased/>
  <w15:docId w15:val="{27770D0F-E615-4A36-ADC5-B24B326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99"/>
  </w:style>
  <w:style w:type="paragraph" w:styleId="Stopka">
    <w:name w:val="footer"/>
    <w:basedOn w:val="Normalny"/>
    <w:link w:val="Stopka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EBCA-AA72-46D3-9BC3-28BB3F9C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Magdalena</dc:creator>
  <cp:keywords/>
  <dc:description/>
  <cp:lastModifiedBy>M.Kopeć</cp:lastModifiedBy>
  <cp:revision>39</cp:revision>
  <cp:lastPrinted>2025-01-16T07:12:00Z</cp:lastPrinted>
  <dcterms:created xsi:type="dcterms:W3CDTF">2024-12-04T16:01:00Z</dcterms:created>
  <dcterms:modified xsi:type="dcterms:W3CDTF">2025-01-16T07:57:00Z</dcterms:modified>
</cp:coreProperties>
</file>