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6574B" w14:textId="358C08A8" w:rsidR="009E26AB" w:rsidRDefault="009E26AB" w:rsidP="009E26A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Sz. P.</w:t>
      </w:r>
    </w:p>
    <w:p w14:paraId="5834DB9D" w14:textId="0EF07B85" w:rsidR="009E26AB" w:rsidRDefault="009E26AB" w:rsidP="009E26A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Sławomir Partyka</w:t>
      </w:r>
    </w:p>
    <w:p w14:paraId="7D461B91" w14:textId="68152895" w:rsidR="009E26AB" w:rsidRDefault="009E26AB" w:rsidP="009E26A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Radny Rady Miasta Tarnobrzega</w:t>
      </w:r>
    </w:p>
    <w:p w14:paraId="2E9D08B3" w14:textId="13A522F7" w:rsidR="009E26AB" w:rsidRDefault="003775BD" w:rsidP="009E26A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dotyczy: wniosku w sprawie ogłoszenia konkursu grantowego dla stowarzyszeń na temat: „Rok Tarnobrzeżan, Obrońców Ojczyzny roku 1920”</w:t>
      </w:r>
    </w:p>
    <w:p w14:paraId="413B25BD" w14:textId="212E46F2" w:rsidR="003775BD" w:rsidRDefault="003775BD" w:rsidP="009E26A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odpowiedzi na Pana wniosek uprzejmie informuję, że proponowane zadanie mieści się w zakresie priorytetowych zadań publicznych, zawartych w obszarze pn. „Kultura”. W § 7 ust 7 ww. programu określone zostały cele, które oferowane zadania w obszarze kultury winny realizować. Jednym z nich jest właśnie cel opisany w punkcie 4: „Zachowanie tradycji i rozwój dziedzictwa kulturowego oraz tożsamości narodowej i lokalnej nawiązujących do lokalnych rocznic wydarzeń historycznych oraz świąt narodowych; twórczości, dokonań i postaci związanych z historią Miasta”</w:t>
      </w:r>
    </w:p>
    <w:p w14:paraId="39ED8D4A" w14:textId="16DEE2D6" w:rsidR="001365A1" w:rsidRDefault="003775BD" w:rsidP="009E26A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Wnioskowana propozycja przeprowadzenia konkursu grantowego dla stowarzyszeń, którego celem byłoby upamiętnienie przypadającej w obecnym roku setnej rocznicy </w:t>
      </w:r>
      <w:r w:rsidR="001365A1">
        <w:rPr>
          <w:rFonts w:ascii="Arial" w:hAnsi="Arial" w:cs="Arial"/>
          <w:sz w:val="24"/>
          <w:szCs w:val="24"/>
        </w:rPr>
        <w:t>wymarszu ochotników dzikowskich w pełnie mieści się w celach zawartych w programie współpracy. Nie ma zatem przeszkód, aby organizacje pozarządowe mogły składać swoje oferty na realizację zadań związanych ze wspomnianą powyżej rocznicą.</w:t>
      </w:r>
    </w:p>
    <w:p w14:paraId="0FD18688" w14:textId="6911B9E3" w:rsidR="003775BD" w:rsidRDefault="001365A1" w:rsidP="009E26A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 harmonogramem ogłaszania otwartych konkursów ofert w chwili obecnej trwa nabór wniosków w otwartym konkursie ofert na realizację zadań publicznych z zakresu kultury. Oferty można składać do 26 lutego 2020 r. Również w drugiej połowie kwietnia zaplanowane zostało ogłoszenie drugiego konkursu z tego zakresu. Wówczas w regulaminie konkursu wprowadzone zostaną uszczegółowienia celu zawartego w punkcie 4 Programu współpracy, uwzględniające rocznice związane z wydarzeniami historycznymi, przypadającymi w drugiej połowie 2020 roku, m.in. rocznicę wymarszu Ochotników Dzikowskich.</w:t>
      </w:r>
    </w:p>
    <w:p w14:paraId="6B43D083" w14:textId="4F3B8EB4" w:rsidR="009E26AB" w:rsidRDefault="009E26AB" w:rsidP="009E26A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poważaniem</w:t>
      </w:r>
    </w:p>
    <w:p w14:paraId="3ADE646F" w14:textId="0459DD4F" w:rsidR="009E26AB" w:rsidRDefault="009E26AB" w:rsidP="009E26A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up. Prezydenta Miasta</w:t>
      </w:r>
    </w:p>
    <w:p w14:paraId="068BDF2B" w14:textId="01A0FBB9" w:rsidR="009E26AB" w:rsidRDefault="009E26AB" w:rsidP="009E26A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14:paraId="17E5A221" w14:textId="00E0AD57" w:rsidR="009E26AB" w:rsidRPr="009E26AB" w:rsidRDefault="009E26AB" w:rsidP="009E26A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Prezydenta</w:t>
      </w:r>
    </w:p>
    <w:sectPr w:rsidR="009E26AB" w:rsidRPr="009E2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6AB"/>
    <w:rsid w:val="001365A1"/>
    <w:rsid w:val="003775BD"/>
    <w:rsid w:val="009E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61016"/>
  <w15:chartTrackingRefBased/>
  <w15:docId w15:val="{6CE80C0A-1D68-4220-81B0-B559A42B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BRM-Paszta</dc:creator>
  <cp:keywords/>
  <dc:description/>
  <cp:lastModifiedBy>BRM-Paszta</cp:lastModifiedBy>
  <cp:revision>2</cp:revision>
  <dcterms:created xsi:type="dcterms:W3CDTF">2021-07-22T10:45:00Z</dcterms:created>
  <dcterms:modified xsi:type="dcterms:W3CDTF">2021-07-22T10:45:00Z</dcterms:modified>
</cp:coreProperties>
</file>