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6F0D" w14:textId="77777777" w:rsidR="0060393D" w:rsidRPr="0060393D" w:rsidRDefault="0060393D" w:rsidP="0060393D">
      <w:pPr>
        <w:spacing w:after="160" w:line="360" w:lineRule="auto"/>
        <w:rPr>
          <w:rFonts w:ascii="Arial" w:hAnsi="Arial" w:cs="Arial"/>
          <w:bCs/>
          <w:sz w:val="24"/>
          <w:szCs w:val="24"/>
        </w:rPr>
      </w:pPr>
      <w:r w:rsidRPr="0060393D">
        <w:rPr>
          <w:rFonts w:ascii="Arial" w:hAnsi="Arial" w:cs="Arial"/>
          <w:bCs/>
          <w:sz w:val="24"/>
          <w:szCs w:val="24"/>
        </w:rPr>
        <w:t xml:space="preserve">Sz. P. Sławomir Partyka                  </w:t>
      </w:r>
    </w:p>
    <w:p w14:paraId="2F6A031F" w14:textId="2EB1715C" w:rsidR="0060393D" w:rsidRPr="0060393D" w:rsidRDefault="0060393D" w:rsidP="0060393D">
      <w:pPr>
        <w:spacing w:after="160" w:line="360" w:lineRule="auto"/>
        <w:rPr>
          <w:rFonts w:ascii="Arial" w:hAnsi="Arial" w:cs="Arial"/>
          <w:bCs/>
          <w:sz w:val="24"/>
          <w:szCs w:val="24"/>
        </w:rPr>
      </w:pPr>
      <w:r w:rsidRPr="0060393D">
        <w:rPr>
          <w:rFonts w:ascii="Arial" w:hAnsi="Arial" w:cs="Arial"/>
          <w:bCs/>
          <w:sz w:val="24"/>
          <w:szCs w:val="24"/>
        </w:rPr>
        <w:t xml:space="preserve">Radny Rady Miasta Tarnobrzega </w:t>
      </w:r>
    </w:p>
    <w:p w14:paraId="4212D3A3" w14:textId="68569210" w:rsidR="0060393D" w:rsidRPr="0060393D" w:rsidRDefault="0060393D" w:rsidP="0060393D">
      <w:pPr>
        <w:spacing w:after="160" w:line="360" w:lineRule="auto"/>
        <w:rPr>
          <w:rFonts w:ascii="Arial" w:hAnsi="Arial" w:cs="Arial"/>
          <w:bCs/>
          <w:sz w:val="24"/>
          <w:szCs w:val="24"/>
        </w:rPr>
      </w:pPr>
      <w:r w:rsidRPr="0060393D">
        <w:rPr>
          <w:rFonts w:ascii="Arial" w:hAnsi="Arial" w:cs="Arial"/>
          <w:bCs/>
          <w:sz w:val="24"/>
          <w:szCs w:val="24"/>
        </w:rPr>
        <w:t>dotyczy:</w:t>
      </w:r>
      <w:r w:rsidRPr="0060393D">
        <w:rPr>
          <w:rFonts w:ascii="Arial" w:hAnsi="Arial" w:cs="Arial"/>
          <w:bCs/>
          <w:sz w:val="24"/>
          <w:szCs w:val="24"/>
          <w:lang w:eastAsia="ar-SA"/>
        </w:rPr>
        <w:t xml:space="preserve"> wniosku</w:t>
      </w:r>
      <w:r w:rsidRPr="0060393D">
        <w:rPr>
          <w:rFonts w:ascii="Arial" w:hAnsi="Arial" w:cs="Arial"/>
          <w:bCs/>
          <w:sz w:val="24"/>
          <w:szCs w:val="24"/>
        </w:rPr>
        <w:t xml:space="preserve"> w sprawie montażu na skwerze przy ul. Kopernika 2 szeregów słupków ochronnych </w:t>
      </w:r>
    </w:p>
    <w:p w14:paraId="674DFB17" w14:textId="77777777" w:rsidR="0060393D" w:rsidRPr="0060393D" w:rsidRDefault="0060393D" w:rsidP="0060393D">
      <w:pPr>
        <w:pStyle w:val="Tytu"/>
        <w:spacing w:after="160" w:line="360" w:lineRule="auto"/>
        <w:ind w:firstLine="567"/>
        <w:jc w:val="left"/>
        <w:rPr>
          <w:rFonts w:ascii="Arial" w:hAnsi="Arial" w:cs="Arial"/>
          <w:b w:val="0"/>
          <w:bCs/>
          <w:szCs w:val="24"/>
        </w:rPr>
      </w:pPr>
      <w:r w:rsidRPr="0060393D">
        <w:rPr>
          <w:rFonts w:ascii="Arial" w:hAnsi="Arial" w:cs="Arial"/>
          <w:b w:val="0"/>
          <w:bCs/>
          <w:szCs w:val="24"/>
        </w:rPr>
        <w:t>W odpowiedzi na Pana wniosek w sprawie montażu na skwerze przy ul. Kopernika 2 szeregów słupków ochronnych informuję, że:</w:t>
      </w:r>
    </w:p>
    <w:p w14:paraId="35A68A42" w14:textId="77777777"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t xml:space="preserve">Plac oraz wydzielone alejki spacerowe skweru przy ulicy Kopernika 2 są otoczone zielenią, która stanowi jednocześnie separację osób przebywających na terenie skweru od chodnika zlokalizowanego wzdłuż drogi wojewódzkiej ulicy Władysława Sikorskiego, </w:t>
      </w:r>
      <w:r w:rsidRPr="0060393D">
        <w:rPr>
          <w:rFonts w:ascii="Arial" w:hAnsi="Arial" w:cs="Arial"/>
          <w:bCs/>
          <w:sz w:val="24"/>
          <w:szCs w:val="24"/>
        </w:rPr>
        <w:br/>
        <w:t xml:space="preserve">a w dalszej kolejności jezdni przedmiotowej ulicy. </w:t>
      </w:r>
    </w:p>
    <w:p w14:paraId="5112C4D7" w14:textId="77777777"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t xml:space="preserve">Należy zaznaczyć, że przedmiotowy chodnik zlokalizowany wzdłuż ulicy Władysława Sikorskiego od skrzyżowania z ulicą św. Barbary do skrzyżowania z ulicą Kopernika a więc również w miejscu połączenia z skwerem alejkami posiada zwiększoną szerokość do 3,0 m, </w:t>
      </w:r>
      <w:r w:rsidRPr="0060393D">
        <w:rPr>
          <w:rFonts w:ascii="Arial" w:hAnsi="Arial" w:cs="Arial"/>
          <w:bCs/>
          <w:sz w:val="24"/>
          <w:szCs w:val="24"/>
        </w:rPr>
        <w:br/>
        <w:t xml:space="preserve">a jego </w:t>
      </w:r>
      <w:r w:rsidRPr="0060393D">
        <w:rPr>
          <w:rFonts w:ascii="Arial" w:eastAsia="TimesNewRoman" w:hAnsi="Arial" w:cs="Arial"/>
          <w:bCs/>
          <w:sz w:val="24"/>
          <w:szCs w:val="24"/>
        </w:rPr>
        <w:t>usytuowanie bezpośrednio przy jezdni stanowi zgodne z warunkami technicznymi wyniesienie ponad jej krawędź na wysokość od 6 cm do 16 cm i oddzielenie krawężnikiem.</w:t>
      </w:r>
    </w:p>
    <w:p w14:paraId="58165527" w14:textId="77777777"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t xml:space="preserve">Należy zwrócić uwagę, że przedmiotowy skwer przy ulicy Kopernika 2 jest rzadko uczęszczany przez osoby z małymi dzieci, bardziej jest miejscem obecności osób starszych </w:t>
      </w:r>
      <w:r w:rsidRPr="0060393D">
        <w:rPr>
          <w:rFonts w:ascii="Arial" w:hAnsi="Arial" w:cs="Arial"/>
          <w:bCs/>
          <w:sz w:val="24"/>
          <w:szCs w:val="24"/>
        </w:rPr>
        <w:br/>
        <w:t xml:space="preserve">i seniorów. W zdecydowanie przeważającej większości stanowi on jedynie puste miejsce eksponujące jedynie ładną estetykę zieleni miejskiej w obrębie jednego z głównych skrzyżowań miasta. </w:t>
      </w:r>
    </w:p>
    <w:p w14:paraId="6BCDAC55" w14:textId="77777777"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t xml:space="preserve">Ustawienie barierek ochronnych jednocześnie może przynieść skutek odwrotny                         od zamierzonego. Przez zaciekawienie dziecka, które znalazłoby się samo już poza terenem skweru może skutkować złą interpretacją przeznaczenia zastosowanego ogrodzenia jako elementu bezpieczeństwa ruchu drogowego. Z powodu wyraźnego koloru barwy żółtej lub naprzemiennie czerwono-białej, jaki stosuje się głównie dla barierek segmentowych U-12a  potraktowane może zostać przez dziecko jako forma drabinek do zabawy. </w:t>
      </w:r>
    </w:p>
    <w:p w14:paraId="2AEB7C0E" w14:textId="37D63BCF"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lastRenderedPageBreak/>
        <w:t xml:space="preserve">  Ostatecznie należy szczególnie mocno podkreślić, że zgodnie z art. 43 ust. 1 </w:t>
      </w:r>
      <w:r w:rsidRPr="0060393D">
        <w:rPr>
          <w:rFonts w:ascii="Arial" w:eastAsia="Calibri" w:hAnsi="Arial" w:cs="Arial"/>
          <w:bCs/>
          <w:sz w:val="24"/>
          <w:szCs w:val="24"/>
        </w:rPr>
        <w:t>ustawy z dnia 20 czerwca 1997 roku „</w:t>
      </w:r>
      <w:r w:rsidRPr="0060393D">
        <w:rPr>
          <w:rFonts w:ascii="Arial" w:eastAsia="Calibri" w:hAnsi="Arial" w:cs="Arial"/>
          <w:bCs/>
          <w:i/>
          <w:sz w:val="24"/>
          <w:szCs w:val="24"/>
        </w:rPr>
        <w:t xml:space="preserve">Prawo o ruchu drogowym” </w:t>
      </w:r>
      <w:r w:rsidRPr="0060393D">
        <w:rPr>
          <w:rFonts w:ascii="Arial" w:eastAsia="Calibri" w:hAnsi="Arial" w:cs="Arial"/>
          <w:bCs/>
          <w:sz w:val="24"/>
          <w:szCs w:val="24"/>
        </w:rPr>
        <w:t xml:space="preserve">(t. j.: Dz. U. z 2018 r., poz. 1990) </w:t>
      </w:r>
      <w:r w:rsidRPr="0060393D">
        <w:rPr>
          <w:rFonts w:ascii="Arial" w:hAnsi="Arial" w:cs="Arial"/>
          <w:bCs/>
          <w:sz w:val="24"/>
          <w:szCs w:val="24"/>
          <w:u w:val="single"/>
        </w:rPr>
        <w:t>dziecko w wieku do 7 lat może korzystać z drogi tylko pod opieką osoby, która osiągnęła wiek co najmniej 10 lat</w:t>
      </w:r>
      <w:r w:rsidRPr="0060393D">
        <w:rPr>
          <w:rFonts w:ascii="Arial" w:hAnsi="Arial" w:cs="Arial"/>
          <w:bCs/>
          <w:sz w:val="24"/>
          <w:szCs w:val="24"/>
        </w:rPr>
        <w:t xml:space="preserve">. W tym wypadku dotyczy to również skweru na terenie, którego dzieci poniżej 7 lat nie powinny same przebywać, a już w zupełności poza nim w obrębie drogi bez opieki osoby dorosłej nie tylko w obrębie połączenia chodnika alejkami ze skwerem ale chociażby całej długości w/w  chodnika. </w:t>
      </w:r>
    </w:p>
    <w:p w14:paraId="2702DC3C" w14:textId="77777777" w:rsidR="0060393D" w:rsidRPr="0060393D" w:rsidRDefault="0060393D" w:rsidP="0060393D">
      <w:pPr>
        <w:spacing w:after="160" w:line="360" w:lineRule="auto"/>
        <w:ind w:firstLine="567"/>
        <w:rPr>
          <w:rFonts w:ascii="Arial" w:hAnsi="Arial" w:cs="Arial"/>
          <w:bCs/>
          <w:sz w:val="24"/>
          <w:szCs w:val="24"/>
        </w:rPr>
      </w:pPr>
      <w:r w:rsidRPr="0060393D">
        <w:rPr>
          <w:rFonts w:ascii="Arial" w:hAnsi="Arial" w:cs="Arial"/>
          <w:bCs/>
          <w:sz w:val="24"/>
          <w:szCs w:val="24"/>
        </w:rPr>
        <w:t xml:space="preserve">Reasumując w opinii Wydziału TID wniosek Pana Radnego Sławomira Partyki należy uznać jako wyrażający szczególną troskę o bezpieczeństwo małych dzieci, jednakże niemożliwy do zrealizowania ze względu na konieczność dodatkowego ustawiania urządzeń bezpieczeństwa ruchu drogowego, jak również opisu stanu faktycznego wykorzystania przedmiotowego skweru.   </w:t>
      </w:r>
    </w:p>
    <w:p w14:paraId="1F51D21A" w14:textId="77777777" w:rsidR="00571B4D" w:rsidRPr="00D376C4" w:rsidRDefault="00571B4D" w:rsidP="00D376C4">
      <w:pPr>
        <w:spacing w:afterLines="160" w:after="384" w:line="360" w:lineRule="auto"/>
        <w:contextualSpacing/>
        <w:rPr>
          <w:rFonts w:ascii="Arial" w:hAnsi="Arial" w:cs="Arial"/>
          <w:bCs/>
          <w:sz w:val="24"/>
          <w:szCs w:val="24"/>
        </w:rPr>
      </w:pPr>
    </w:p>
    <w:p w14:paraId="1C02961A" w14:textId="02660F96" w:rsidR="00B91DC3" w:rsidRPr="00D376C4" w:rsidRDefault="00B91DC3" w:rsidP="00D376C4">
      <w:pPr>
        <w:spacing w:afterLines="160" w:after="384" w:line="360" w:lineRule="auto"/>
        <w:contextualSpacing/>
        <w:rPr>
          <w:rFonts w:ascii="Arial" w:hAnsi="Arial" w:cs="Arial"/>
          <w:bCs/>
          <w:sz w:val="24"/>
          <w:szCs w:val="24"/>
        </w:rPr>
      </w:pPr>
      <w:r w:rsidRPr="00D376C4">
        <w:rPr>
          <w:rFonts w:ascii="Arial" w:hAnsi="Arial" w:cs="Arial"/>
          <w:bCs/>
          <w:sz w:val="24"/>
          <w:szCs w:val="24"/>
        </w:rPr>
        <w:t>Z poważaniem</w:t>
      </w:r>
    </w:p>
    <w:p w14:paraId="70DAFCAD" w14:textId="39DDD0E2" w:rsidR="00B91DC3" w:rsidRPr="00D376C4" w:rsidRDefault="00682BD4" w:rsidP="00D376C4">
      <w:pPr>
        <w:spacing w:afterLines="160" w:after="384" w:line="360" w:lineRule="auto"/>
        <w:contextualSpacing/>
        <w:rPr>
          <w:rFonts w:ascii="Arial" w:hAnsi="Arial" w:cs="Arial"/>
          <w:bCs/>
          <w:sz w:val="24"/>
          <w:szCs w:val="24"/>
        </w:rPr>
      </w:pPr>
      <w:r w:rsidRPr="00D376C4">
        <w:rPr>
          <w:rFonts w:ascii="Arial" w:hAnsi="Arial" w:cs="Arial"/>
          <w:bCs/>
          <w:sz w:val="24"/>
          <w:szCs w:val="24"/>
        </w:rPr>
        <w:t xml:space="preserve">Prezydent </w:t>
      </w:r>
      <w:r w:rsidR="00044010" w:rsidRPr="00D376C4">
        <w:rPr>
          <w:rFonts w:ascii="Arial" w:hAnsi="Arial" w:cs="Arial"/>
          <w:bCs/>
          <w:sz w:val="24"/>
          <w:szCs w:val="24"/>
        </w:rPr>
        <w:t>Miasta</w:t>
      </w:r>
    </w:p>
    <w:p w14:paraId="0FC1D538" w14:textId="64E764B8" w:rsidR="00682BD4" w:rsidRPr="00D376C4" w:rsidRDefault="00682BD4" w:rsidP="00D376C4">
      <w:pPr>
        <w:spacing w:afterLines="160" w:after="384" w:line="360" w:lineRule="auto"/>
        <w:contextualSpacing/>
        <w:rPr>
          <w:rFonts w:ascii="Arial" w:hAnsi="Arial" w:cs="Arial"/>
          <w:bCs/>
          <w:sz w:val="24"/>
          <w:szCs w:val="24"/>
        </w:rPr>
      </w:pPr>
      <w:r w:rsidRPr="00D376C4">
        <w:rPr>
          <w:rFonts w:ascii="Arial" w:hAnsi="Arial" w:cs="Arial"/>
          <w:bCs/>
          <w:sz w:val="24"/>
          <w:szCs w:val="24"/>
        </w:rPr>
        <w:t>Dariusz Bożek</w:t>
      </w:r>
    </w:p>
    <w:sectPr w:rsidR="00682BD4" w:rsidRPr="00D37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BBF"/>
    <w:multiLevelType w:val="hybridMultilevel"/>
    <w:tmpl w:val="2A1CF3BC"/>
    <w:lvl w:ilvl="0" w:tplc="18E8DE24">
      <w:start w:val="1"/>
      <w:numFmt w:val="lowerLetter"/>
      <w:lvlText w:val="%1)"/>
      <w:lvlJc w:val="left"/>
      <w:pPr>
        <w:ind w:left="128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58C244A9"/>
    <w:multiLevelType w:val="hybridMultilevel"/>
    <w:tmpl w:val="F2681738"/>
    <w:lvl w:ilvl="0" w:tplc="1286EA84">
      <w:start w:val="1"/>
      <w:numFmt w:val="decimal"/>
      <w:lvlText w:val="%1. "/>
      <w:lvlJc w:val="left"/>
      <w:pPr>
        <w:ind w:left="1287"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6F"/>
    <w:rsid w:val="00044010"/>
    <w:rsid w:val="000A25B1"/>
    <w:rsid w:val="000F424D"/>
    <w:rsid w:val="00160845"/>
    <w:rsid w:val="00197465"/>
    <w:rsid w:val="001B27FD"/>
    <w:rsid w:val="001F602D"/>
    <w:rsid w:val="002A24C7"/>
    <w:rsid w:val="00336BCB"/>
    <w:rsid w:val="004A7098"/>
    <w:rsid w:val="00571B4D"/>
    <w:rsid w:val="005D35BB"/>
    <w:rsid w:val="0060393D"/>
    <w:rsid w:val="00682BD4"/>
    <w:rsid w:val="00891A53"/>
    <w:rsid w:val="008B2F99"/>
    <w:rsid w:val="008D501F"/>
    <w:rsid w:val="009173E9"/>
    <w:rsid w:val="009D0CB2"/>
    <w:rsid w:val="00A814D6"/>
    <w:rsid w:val="00B62D96"/>
    <w:rsid w:val="00B91DC3"/>
    <w:rsid w:val="00BD7197"/>
    <w:rsid w:val="00C2023B"/>
    <w:rsid w:val="00C3516F"/>
    <w:rsid w:val="00C97132"/>
    <w:rsid w:val="00CB688E"/>
    <w:rsid w:val="00CD57D1"/>
    <w:rsid w:val="00D07930"/>
    <w:rsid w:val="00D376C4"/>
    <w:rsid w:val="00DF368D"/>
    <w:rsid w:val="00F5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B78"/>
  <w15:chartTrackingRefBased/>
  <w15:docId w15:val="{6F3DB09C-9FCE-401B-BB22-B845911F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16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rsid w:val="00C3516F"/>
    <w:rPr>
      <w:b w:val="0"/>
      <w:bCs w:val="0"/>
      <w:i w:val="0"/>
      <w:iCs w:val="0"/>
      <w:smallCaps w:val="0"/>
      <w:strike w:val="0"/>
      <w:dstrike w:val="0"/>
      <w:sz w:val="23"/>
      <w:szCs w:val="23"/>
      <w:u w:val="none"/>
      <w:effect w:val="none"/>
    </w:rPr>
  </w:style>
  <w:style w:type="character" w:customStyle="1" w:styleId="Teksttreci0">
    <w:name w:val="Tekst treści"/>
    <w:basedOn w:val="Teksttreci"/>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Odstpy1pt">
    <w:name w:val="Tekst treści + Odstępy 1 pt"/>
    <w:basedOn w:val="Teksttreci"/>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
    <w:name w:val="Tekst treści (3)_"/>
    <w:basedOn w:val="Domylnaczcionkaakapitu"/>
    <w:rsid w:val="00C3516F"/>
    <w:rPr>
      <w:b w:val="0"/>
      <w:bCs w:val="0"/>
      <w:i w:val="0"/>
      <w:iCs w:val="0"/>
      <w:smallCaps w:val="0"/>
      <w:strike w:val="0"/>
      <w:dstrike w:val="0"/>
      <w:sz w:val="23"/>
      <w:szCs w:val="23"/>
      <w:u w:val="none"/>
      <w:effect w:val="none"/>
    </w:rPr>
  </w:style>
  <w:style w:type="character" w:customStyle="1" w:styleId="Teksttreci30">
    <w:name w:val="Tekst treści (3)"/>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3105pt">
    <w:name w:val="Tekst treści (3) + 10.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Teksttreci39pt">
    <w:name w:val="Tekst treści (3) + 9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character" w:customStyle="1" w:styleId="Teksttreci3Odstpy1pt">
    <w:name w:val="Tekst treści (3) + 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10pt">
    <w:name w:val="Tekst treści (3) + 10 pt"/>
    <w:aliases w:val="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19"/>
      <w:szCs w:val="19"/>
      <w:u w:val="none"/>
      <w:effect w:val="none"/>
    </w:rPr>
  </w:style>
  <w:style w:type="character" w:customStyle="1" w:styleId="Teksttreci395pt">
    <w:name w:val="Tekst treści (3) + 9.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styleId="Pogrubienie">
    <w:name w:val="Strong"/>
    <w:aliases w:val="Tekst treści + 11 pt"/>
    <w:basedOn w:val="Teksttreci"/>
    <w:uiPriority w:val="22"/>
    <w:qFormat/>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styleId="Hipercze">
    <w:name w:val="Hyperlink"/>
    <w:basedOn w:val="Domylnaczcionkaakapitu"/>
    <w:uiPriority w:val="99"/>
    <w:unhideWhenUsed/>
    <w:rsid w:val="000F424D"/>
    <w:rPr>
      <w:color w:val="0000FF"/>
      <w:u w:val="single"/>
    </w:rPr>
  </w:style>
  <w:style w:type="paragraph" w:styleId="Tytu">
    <w:name w:val="Title"/>
    <w:basedOn w:val="Normalny"/>
    <w:next w:val="Normalny"/>
    <w:link w:val="TytuZnak"/>
    <w:qFormat/>
    <w:rsid w:val="00891A53"/>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891A53"/>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044010"/>
    <w:pPr>
      <w:ind w:left="720"/>
      <w:contextualSpacing/>
    </w:pPr>
    <w:rPr>
      <w:rFonts w:eastAsiaTheme="minorHAnsi"/>
      <w:lang w:eastAsia="en-US"/>
    </w:rPr>
  </w:style>
  <w:style w:type="paragraph" w:customStyle="1" w:styleId="Default">
    <w:name w:val="Default"/>
    <w:rsid w:val="005D35B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BRM-Paszta</dc:creator>
  <cp:keywords/>
  <dc:description/>
  <cp:lastModifiedBy>BRM-Paszta</cp:lastModifiedBy>
  <cp:revision>3</cp:revision>
  <dcterms:created xsi:type="dcterms:W3CDTF">2021-08-04T11:23:00Z</dcterms:created>
  <dcterms:modified xsi:type="dcterms:W3CDTF">2021-08-06T10:07:00Z</dcterms:modified>
</cp:coreProperties>
</file>