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B508" w14:textId="77777777" w:rsidR="003C086B" w:rsidRPr="003C086B" w:rsidRDefault="003C086B" w:rsidP="003C086B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Sz. P. Kamil Kalinka                   </w:t>
      </w:r>
    </w:p>
    <w:p w14:paraId="4C6D4CC5" w14:textId="52FF529B" w:rsidR="003C086B" w:rsidRDefault="003C086B" w:rsidP="003C086B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 Radny Rady Miasta Tarnobrzega</w:t>
      </w:r>
    </w:p>
    <w:p w14:paraId="2810F4DA" w14:textId="4BDAF30C" w:rsidR="00020149" w:rsidRDefault="00020149" w:rsidP="0002014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Dotyczy: zapytania w sprawie trzeciej zmiany Prezesa TTBS w ciągu 1,5 roku</w:t>
      </w:r>
    </w:p>
    <w:p w14:paraId="7F52ECE9" w14:textId="5D14E4A9" w:rsidR="00F32C22" w:rsidRDefault="00020149" w:rsidP="0002014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odpowiedzi na Pana zapytanie na wstępie pragnę nadmienić, iż kodeks spółek handlowych dopuszcza możliwość odwołania członka zarządu w każdym czasie tzn. także przed upływem kadencji oraz bez ograniczenia jakąkolwiek przyczyną. Również umowa Spółki TTBS nie zawiera </w:t>
      </w:r>
      <w:r w:rsidR="00F32C22">
        <w:rPr>
          <w:rFonts w:ascii="Arial" w:hAnsi="Arial" w:cs="Arial"/>
          <w:bCs/>
          <w:sz w:val="24"/>
          <w:szCs w:val="24"/>
        </w:rPr>
        <w:t>szczególnych postanowień co do prawa odwołania członków zarządu, na przykład ograniczając to prawo do ważnych powodów. Tym samym Rada Nadzorcza dysponuje swobodą w decydowaniu o odwołaniu członków organu zarządzającego Spółką.</w:t>
      </w:r>
    </w:p>
    <w:p w14:paraId="0594FD57" w14:textId="5656A535" w:rsidR="00F32C22" w:rsidRPr="003C086B" w:rsidRDefault="00F32C22" w:rsidP="0002014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Tym nie mnie uprzejmie wyjaśniam, iż wygaśnięcie mandatu Prezesa Zarządu TBBS następowało na skutek rezygnacji oraz odwołania ze składu zarządu, o którym w formie uchwały decydowała Rada Nadzorcza Spółki. Przyczyną odwołania były </w:t>
      </w:r>
      <w:r w:rsidR="00DA7093">
        <w:rPr>
          <w:rFonts w:ascii="Arial" w:hAnsi="Arial" w:cs="Arial"/>
          <w:bCs/>
          <w:sz w:val="24"/>
          <w:szCs w:val="24"/>
        </w:rPr>
        <w:t>w szczególności względy zdrowotne.</w:t>
      </w:r>
    </w:p>
    <w:p w14:paraId="1220C9CB" w14:textId="2CBFF70A" w:rsidR="00A56B37" w:rsidRPr="00A369F3" w:rsidRDefault="00543FB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A369F3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369F3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F424D"/>
    <w:rsid w:val="001107D4"/>
    <w:rsid w:val="0011590B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796E"/>
    <w:rsid w:val="0041356F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393D"/>
    <w:rsid w:val="006262A1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3976"/>
    <w:rsid w:val="00D93BCA"/>
    <w:rsid w:val="00DA7093"/>
    <w:rsid w:val="00DC2CDB"/>
    <w:rsid w:val="00DF368D"/>
    <w:rsid w:val="00DF68B3"/>
    <w:rsid w:val="00E63922"/>
    <w:rsid w:val="00EA5306"/>
    <w:rsid w:val="00F32C22"/>
    <w:rsid w:val="00F50C32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2021-08-10T07:58:00Z</dcterms:created>
  <dcterms:modified xsi:type="dcterms:W3CDTF">2021-08-10T07:58:00Z</dcterms:modified>
</cp:coreProperties>
</file>