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E8C1" w14:textId="77777777" w:rsidR="00546831" w:rsidRPr="00546831" w:rsidRDefault="00546831" w:rsidP="00546831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546831">
        <w:rPr>
          <w:rFonts w:ascii="Arial" w:hAnsi="Arial" w:cs="Arial"/>
          <w:bCs/>
          <w:sz w:val="24"/>
          <w:szCs w:val="24"/>
        </w:rPr>
        <w:t xml:space="preserve">Sz. P. Damian </w:t>
      </w:r>
      <w:proofErr w:type="spellStart"/>
      <w:r w:rsidRPr="00546831">
        <w:rPr>
          <w:rFonts w:ascii="Arial" w:hAnsi="Arial" w:cs="Arial"/>
          <w:bCs/>
          <w:sz w:val="24"/>
          <w:szCs w:val="24"/>
        </w:rPr>
        <w:t>Szwagierczak</w:t>
      </w:r>
      <w:proofErr w:type="spellEnd"/>
    </w:p>
    <w:p w14:paraId="15F6237B" w14:textId="7C560819" w:rsidR="00546831" w:rsidRPr="00546831" w:rsidRDefault="00546831" w:rsidP="00546831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546831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271F5039" w14:textId="0B819442" w:rsidR="00546831" w:rsidRPr="00546831" w:rsidRDefault="00546831" w:rsidP="00546831">
      <w:pPr>
        <w:spacing w:afterLines="160" w:after="384" w:line="360" w:lineRule="auto"/>
        <w:rPr>
          <w:rFonts w:ascii="Arial" w:eastAsia="Calibri" w:hAnsi="Arial" w:cs="Arial"/>
          <w:bCs/>
          <w:sz w:val="24"/>
          <w:szCs w:val="24"/>
        </w:rPr>
      </w:pPr>
      <w:r w:rsidRPr="00546831">
        <w:rPr>
          <w:rFonts w:ascii="Arial" w:hAnsi="Arial" w:cs="Arial"/>
          <w:bCs/>
          <w:sz w:val="24"/>
          <w:szCs w:val="24"/>
        </w:rPr>
        <w:t>dotyczy:</w:t>
      </w:r>
      <w:r w:rsidRPr="00546831">
        <w:rPr>
          <w:rFonts w:ascii="Arial" w:eastAsia="Calibri" w:hAnsi="Arial" w:cs="Arial"/>
          <w:bCs/>
          <w:sz w:val="24"/>
          <w:szCs w:val="24"/>
        </w:rPr>
        <w:t xml:space="preserve"> interpelacji w sprawie </w:t>
      </w:r>
      <w:r w:rsidRPr="00546831">
        <w:rPr>
          <w:rFonts w:ascii="Arial" w:hAnsi="Arial" w:cs="Arial"/>
          <w:bCs/>
          <w:sz w:val="24"/>
          <w:szCs w:val="24"/>
        </w:rPr>
        <w:t>przekierowania anonimowych skarg na dyrektorów szkół jak również innych urzędników na policję lub prokuraturę</w:t>
      </w:r>
    </w:p>
    <w:p w14:paraId="77556F00" w14:textId="77777777" w:rsidR="00546831" w:rsidRPr="00546831" w:rsidRDefault="00546831" w:rsidP="00546831">
      <w:pPr>
        <w:spacing w:afterLines="160" w:after="384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546831">
        <w:rPr>
          <w:rFonts w:ascii="Arial" w:hAnsi="Arial" w:cs="Arial"/>
          <w:bCs/>
          <w:sz w:val="24"/>
          <w:szCs w:val="24"/>
        </w:rPr>
        <w:t xml:space="preserve">W odpowiedzi na Pana interpelację w sprawie przekierowania anonimowych skarg na dyrektorów szkół jak również innych urzędników na policję lub prokuraturę wyjaśniam, co następuje: </w:t>
      </w:r>
    </w:p>
    <w:p w14:paraId="23903A1A" w14:textId="77777777" w:rsidR="00546831" w:rsidRPr="00546831" w:rsidRDefault="00546831" w:rsidP="00546831">
      <w:pPr>
        <w:spacing w:afterLines="160" w:after="384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546831">
        <w:rPr>
          <w:rFonts w:ascii="Arial" w:hAnsi="Arial" w:cs="Arial"/>
          <w:bCs/>
          <w:sz w:val="24"/>
          <w:szCs w:val="24"/>
        </w:rPr>
        <w:t xml:space="preserve">Zgodnie z § 8 ust. 1 </w:t>
      </w:r>
      <w:r w:rsidRPr="00546831">
        <w:rPr>
          <w:rFonts w:ascii="Arial" w:hAnsi="Arial" w:cs="Arial"/>
          <w:bCs/>
          <w:i/>
          <w:sz w:val="24"/>
          <w:szCs w:val="24"/>
        </w:rPr>
        <w:t xml:space="preserve">rozporządzenia Rady Ministrów z dnia 8 stycznia 2002 r. w sprawie organizacji przyjmowania i rozpatrywania skarg i wniosków (Dz. U. Nr 5, poz. 46), </w:t>
      </w:r>
      <w:r w:rsidRPr="00546831">
        <w:rPr>
          <w:rFonts w:ascii="Arial" w:hAnsi="Arial" w:cs="Arial"/>
          <w:bCs/>
          <w:sz w:val="24"/>
          <w:szCs w:val="24"/>
        </w:rPr>
        <w:t>wydanym na podstawie art. 226 Kodeksu postepowania administracyjnego,</w:t>
      </w:r>
      <w:r w:rsidRPr="00546831">
        <w:rPr>
          <w:rFonts w:ascii="Arial" w:hAnsi="Arial" w:cs="Arial"/>
          <w:bCs/>
          <w:i/>
          <w:sz w:val="24"/>
          <w:szCs w:val="24"/>
        </w:rPr>
        <w:t xml:space="preserve"> </w:t>
      </w:r>
      <w:r w:rsidRPr="00546831">
        <w:rPr>
          <w:rFonts w:ascii="Arial" w:hAnsi="Arial" w:cs="Arial"/>
          <w:bCs/>
          <w:sz w:val="24"/>
          <w:szCs w:val="24"/>
        </w:rPr>
        <w:t xml:space="preserve">skargi i wnioski niezawierające imienia i nazwiska oraz adresu wnoszącego pozostawia się bez rozpoznania. Oznacza to, że po wpłynięciu do organu administracji skargi (i jej odebraniu) następuje weryfikacja spełnienia wymogów formalnych. Jeżeli w efekcie jej przeprowadzenia zostanie ustalone, iż skarga nie zawiera ona imienia i nazwiska oraz adresu skarżącego pozostawia się ją bez rozpoznania. Tym samym, anonimowym skargom - na gruncie postępowania administracyjnego - nie nadaje się dalszego biegu (postępowanie skargowe, będące uproszczonym postępowaniem administracyjnym, nie jest prowadzone). </w:t>
      </w:r>
    </w:p>
    <w:p w14:paraId="6F11CEE2" w14:textId="77777777" w:rsidR="00546831" w:rsidRPr="00546831" w:rsidRDefault="00546831" w:rsidP="00546831">
      <w:pPr>
        <w:spacing w:afterLines="160" w:after="384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546831">
        <w:rPr>
          <w:rFonts w:ascii="Arial" w:hAnsi="Arial" w:cs="Arial"/>
          <w:bCs/>
          <w:sz w:val="24"/>
          <w:szCs w:val="24"/>
        </w:rPr>
        <w:t xml:space="preserve">Nadto, jednostki samorządu terytorialnego – w myśl </w:t>
      </w:r>
      <w:r w:rsidRPr="00546831">
        <w:rPr>
          <w:rFonts w:ascii="Arial" w:hAnsi="Arial" w:cs="Arial"/>
          <w:bCs/>
          <w:i/>
          <w:sz w:val="24"/>
          <w:szCs w:val="24"/>
        </w:rPr>
        <w:t>ustawy Prawo oświatowe</w:t>
      </w:r>
      <w:r w:rsidRPr="00546831">
        <w:rPr>
          <w:rFonts w:ascii="Arial" w:hAnsi="Arial" w:cs="Arial"/>
          <w:bCs/>
          <w:sz w:val="24"/>
          <w:szCs w:val="24"/>
        </w:rPr>
        <w:t xml:space="preserve"> – są organami prowadzącymi dla szkół i przedszkoli, odpowiadającymi za ich działalność. Do ich obowiązków należy m.in. zapewnienie warunków działania szkoły lub placówki, w tym bezpiecznych i higienicznych warunków nauki, wychowania i opieki (</w:t>
      </w:r>
      <w:r w:rsidRPr="00546831">
        <w:rPr>
          <w:rFonts w:ascii="Arial" w:hAnsi="Arial" w:cs="Arial"/>
          <w:bCs/>
          <w:i/>
          <w:sz w:val="24"/>
          <w:szCs w:val="24"/>
        </w:rPr>
        <w:t xml:space="preserve">vide: art. 10 ust. 1). </w:t>
      </w:r>
      <w:r w:rsidRPr="00546831">
        <w:rPr>
          <w:rFonts w:ascii="Arial" w:hAnsi="Arial" w:cs="Arial"/>
          <w:bCs/>
          <w:sz w:val="24"/>
          <w:szCs w:val="24"/>
        </w:rPr>
        <w:t xml:space="preserve">Zadanie to stanowi jedno z najważniejszych zadań organu prowadzącego. W tym zakresie jest on obowiązany prowadzić nadzór, niezależnie od nadzoru pełnionego przez organ sprawujący nadzór pedagogiczny. W związku z tym w okresie epidemii COVID – 19 organ prowadzący winien czuwać nad wprowadzeniem przez przedszkole/szkołę procedur bezpieczeństwa.  Na marginesie wspomnę, że w okresie obowiązywania stanu epidemii jednostki podległe Miastu Tarnobrzeg, m. in. SCUW we wrześniu 2020 r., podlegały kontroli stosowania </w:t>
      </w:r>
      <w:r w:rsidRPr="00546831">
        <w:rPr>
          <w:rFonts w:ascii="Arial" w:hAnsi="Arial" w:cs="Arial"/>
          <w:bCs/>
          <w:sz w:val="24"/>
          <w:szCs w:val="24"/>
        </w:rPr>
        <w:lastRenderedPageBreak/>
        <w:t xml:space="preserve">przepisów ograniczających ryzyko zakażenia wirusem SARS – </w:t>
      </w:r>
      <w:proofErr w:type="spellStart"/>
      <w:r w:rsidRPr="00546831">
        <w:rPr>
          <w:rFonts w:ascii="Arial" w:hAnsi="Arial" w:cs="Arial"/>
          <w:bCs/>
          <w:sz w:val="24"/>
          <w:szCs w:val="24"/>
        </w:rPr>
        <w:t>CoV</w:t>
      </w:r>
      <w:proofErr w:type="spellEnd"/>
      <w:r w:rsidRPr="00546831">
        <w:rPr>
          <w:rFonts w:ascii="Arial" w:hAnsi="Arial" w:cs="Arial"/>
          <w:bCs/>
          <w:sz w:val="24"/>
          <w:szCs w:val="24"/>
        </w:rPr>
        <w:t xml:space="preserve"> – 2 prowadzonej przez Państwową Inspekcję Pracy. </w:t>
      </w:r>
    </w:p>
    <w:p w14:paraId="090054CE" w14:textId="50205E6A" w:rsidR="00546831" w:rsidRPr="00546831" w:rsidRDefault="00546831" w:rsidP="00546831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546831">
        <w:rPr>
          <w:rFonts w:ascii="Arial" w:hAnsi="Arial" w:cs="Arial"/>
          <w:bCs/>
          <w:sz w:val="24"/>
          <w:szCs w:val="24"/>
        </w:rPr>
        <w:tab/>
        <w:t>Kończąc pragnę nadmienić, iż osoby, których działania są przedmiotem (anonimowej) skargi, mogą rozważyć wniesienie prywatnego aktu oskarżenia (w przypadku prawdopodobieństwa wystąpienia przestępstwa zniesławienia) bądź dochodzić w drodze postępowania cywilnego roszczeń z tytułu naruszenia dóbr osobistych.</w:t>
      </w:r>
    </w:p>
    <w:p w14:paraId="58A8B615" w14:textId="2726726C" w:rsidR="004F6549" w:rsidRPr="00546831" w:rsidRDefault="004F6549" w:rsidP="00546831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546831">
        <w:rPr>
          <w:rFonts w:ascii="Arial" w:hAnsi="Arial" w:cs="Arial"/>
          <w:bCs/>
          <w:sz w:val="24"/>
          <w:szCs w:val="24"/>
        </w:rPr>
        <w:t>Z poważaniem</w:t>
      </w:r>
    </w:p>
    <w:p w14:paraId="1D0461B9" w14:textId="465DBAFE" w:rsidR="00824B95" w:rsidRPr="00546831" w:rsidRDefault="00546831" w:rsidP="00546831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546831">
        <w:rPr>
          <w:rFonts w:ascii="Arial" w:hAnsi="Arial" w:cs="Arial"/>
          <w:bCs/>
          <w:sz w:val="24"/>
          <w:szCs w:val="24"/>
        </w:rPr>
        <w:t>Prezydent Miasta</w:t>
      </w:r>
    </w:p>
    <w:p w14:paraId="14DB86E8" w14:textId="533B2B6F" w:rsidR="00546831" w:rsidRPr="00546831" w:rsidRDefault="00546831" w:rsidP="00546831">
      <w:pPr>
        <w:spacing w:afterLines="160" w:after="384" w:line="360" w:lineRule="auto"/>
        <w:rPr>
          <w:rFonts w:ascii="Arial" w:hAnsi="Arial" w:cs="Arial"/>
          <w:bCs/>
        </w:rPr>
      </w:pPr>
      <w:r w:rsidRPr="00546831">
        <w:rPr>
          <w:rFonts w:ascii="Arial" w:hAnsi="Arial" w:cs="Arial"/>
          <w:bCs/>
          <w:sz w:val="24"/>
          <w:szCs w:val="24"/>
        </w:rPr>
        <w:t>Dariusz Bożek</w:t>
      </w:r>
    </w:p>
    <w:sectPr w:rsidR="00546831" w:rsidRPr="00546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4F36" w14:textId="77777777" w:rsidR="00FE33EA" w:rsidRDefault="00FE33EA" w:rsidP="00B63926">
      <w:pPr>
        <w:spacing w:after="0" w:line="240" w:lineRule="auto"/>
      </w:pPr>
      <w:r>
        <w:separator/>
      </w:r>
    </w:p>
  </w:endnote>
  <w:endnote w:type="continuationSeparator" w:id="0">
    <w:p w14:paraId="2BE26562" w14:textId="77777777" w:rsidR="00FE33EA" w:rsidRDefault="00FE33EA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CAFB1" w14:textId="77777777" w:rsidR="00FE33EA" w:rsidRDefault="00FE33EA" w:rsidP="00B63926">
      <w:pPr>
        <w:spacing w:after="0" w:line="240" w:lineRule="auto"/>
      </w:pPr>
      <w:r>
        <w:separator/>
      </w:r>
    </w:p>
  </w:footnote>
  <w:footnote w:type="continuationSeparator" w:id="0">
    <w:p w14:paraId="5DF85CA4" w14:textId="77777777" w:rsidR="00FE33EA" w:rsidRDefault="00FE33EA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1954"/>
    <w:multiLevelType w:val="hybridMultilevel"/>
    <w:tmpl w:val="C31C9F68"/>
    <w:lvl w:ilvl="0" w:tplc="B7B64E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1933AB"/>
    <w:multiLevelType w:val="hybridMultilevel"/>
    <w:tmpl w:val="C30E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E01ED"/>
    <w:multiLevelType w:val="hybridMultilevel"/>
    <w:tmpl w:val="B86CB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D51BE"/>
    <w:multiLevelType w:val="hybridMultilevel"/>
    <w:tmpl w:val="98C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A3428"/>
    <w:multiLevelType w:val="hybridMultilevel"/>
    <w:tmpl w:val="283CE8D8"/>
    <w:lvl w:ilvl="0" w:tplc="53C0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7D51EBE"/>
    <w:multiLevelType w:val="hybridMultilevel"/>
    <w:tmpl w:val="359CF0D0"/>
    <w:lvl w:ilvl="0" w:tplc="94424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BD4E28"/>
    <w:multiLevelType w:val="hybridMultilevel"/>
    <w:tmpl w:val="154EC184"/>
    <w:lvl w:ilvl="0" w:tplc="DA0236D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3"/>
  </w:num>
  <w:num w:numId="13">
    <w:abstractNumId w:val="5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1236"/>
    <w:rsid w:val="00036DD3"/>
    <w:rsid w:val="00043B78"/>
    <w:rsid w:val="00044010"/>
    <w:rsid w:val="000606B0"/>
    <w:rsid w:val="00060863"/>
    <w:rsid w:val="00084149"/>
    <w:rsid w:val="000A25B1"/>
    <w:rsid w:val="000A3E08"/>
    <w:rsid w:val="000A77AC"/>
    <w:rsid w:val="000B29C1"/>
    <w:rsid w:val="000C07ED"/>
    <w:rsid w:val="000C1C4C"/>
    <w:rsid w:val="000F1171"/>
    <w:rsid w:val="000F424D"/>
    <w:rsid w:val="001107D4"/>
    <w:rsid w:val="00112724"/>
    <w:rsid w:val="0011590B"/>
    <w:rsid w:val="00126E65"/>
    <w:rsid w:val="00160845"/>
    <w:rsid w:val="001650A6"/>
    <w:rsid w:val="00185D39"/>
    <w:rsid w:val="0019588C"/>
    <w:rsid w:val="00197465"/>
    <w:rsid w:val="001B27FD"/>
    <w:rsid w:val="001C0797"/>
    <w:rsid w:val="001D3D60"/>
    <w:rsid w:val="001F602D"/>
    <w:rsid w:val="00214C32"/>
    <w:rsid w:val="002464D6"/>
    <w:rsid w:val="002669D9"/>
    <w:rsid w:val="00292C53"/>
    <w:rsid w:val="002A24C7"/>
    <w:rsid w:val="002A545E"/>
    <w:rsid w:val="002B315E"/>
    <w:rsid w:val="002B6969"/>
    <w:rsid w:val="002F0255"/>
    <w:rsid w:val="00336BCB"/>
    <w:rsid w:val="003715A4"/>
    <w:rsid w:val="0039696E"/>
    <w:rsid w:val="003A2A03"/>
    <w:rsid w:val="003C086B"/>
    <w:rsid w:val="003C1824"/>
    <w:rsid w:val="003E2D62"/>
    <w:rsid w:val="003E796E"/>
    <w:rsid w:val="003F5BF9"/>
    <w:rsid w:val="00412A33"/>
    <w:rsid w:val="0041356F"/>
    <w:rsid w:val="00430063"/>
    <w:rsid w:val="004705E4"/>
    <w:rsid w:val="00487DA2"/>
    <w:rsid w:val="00493D13"/>
    <w:rsid w:val="00493F18"/>
    <w:rsid w:val="004A12B8"/>
    <w:rsid w:val="004A7098"/>
    <w:rsid w:val="004C2043"/>
    <w:rsid w:val="004F1303"/>
    <w:rsid w:val="004F6549"/>
    <w:rsid w:val="004F6E50"/>
    <w:rsid w:val="00510228"/>
    <w:rsid w:val="00521436"/>
    <w:rsid w:val="005367CD"/>
    <w:rsid w:val="00543FB4"/>
    <w:rsid w:val="00546831"/>
    <w:rsid w:val="0055388B"/>
    <w:rsid w:val="00563931"/>
    <w:rsid w:val="00571B4D"/>
    <w:rsid w:val="00575954"/>
    <w:rsid w:val="005C446A"/>
    <w:rsid w:val="005C753B"/>
    <w:rsid w:val="005D35BB"/>
    <w:rsid w:val="005D533D"/>
    <w:rsid w:val="005E54E7"/>
    <w:rsid w:val="006014FD"/>
    <w:rsid w:val="0060393D"/>
    <w:rsid w:val="006262A1"/>
    <w:rsid w:val="00630777"/>
    <w:rsid w:val="0063099F"/>
    <w:rsid w:val="00634114"/>
    <w:rsid w:val="00640047"/>
    <w:rsid w:val="0066655E"/>
    <w:rsid w:val="00682BD4"/>
    <w:rsid w:val="006A23F1"/>
    <w:rsid w:val="006B1267"/>
    <w:rsid w:val="0071696A"/>
    <w:rsid w:val="00751359"/>
    <w:rsid w:val="007958D5"/>
    <w:rsid w:val="007C0D93"/>
    <w:rsid w:val="00824B95"/>
    <w:rsid w:val="00830BC2"/>
    <w:rsid w:val="008668CE"/>
    <w:rsid w:val="00872B56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04017"/>
    <w:rsid w:val="00A20ABE"/>
    <w:rsid w:val="00A2720A"/>
    <w:rsid w:val="00A369F3"/>
    <w:rsid w:val="00A567C4"/>
    <w:rsid w:val="00A56B37"/>
    <w:rsid w:val="00A61C5E"/>
    <w:rsid w:val="00A67A32"/>
    <w:rsid w:val="00A74D30"/>
    <w:rsid w:val="00A814D6"/>
    <w:rsid w:val="00A93A69"/>
    <w:rsid w:val="00A93AB7"/>
    <w:rsid w:val="00A946F0"/>
    <w:rsid w:val="00B13061"/>
    <w:rsid w:val="00B1537D"/>
    <w:rsid w:val="00B153D9"/>
    <w:rsid w:val="00B36A97"/>
    <w:rsid w:val="00B371AE"/>
    <w:rsid w:val="00B62D96"/>
    <w:rsid w:val="00B63926"/>
    <w:rsid w:val="00B670DD"/>
    <w:rsid w:val="00B91DC3"/>
    <w:rsid w:val="00BC4D8A"/>
    <w:rsid w:val="00BD7197"/>
    <w:rsid w:val="00BE6920"/>
    <w:rsid w:val="00BE6DAB"/>
    <w:rsid w:val="00C2023B"/>
    <w:rsid w:val="00C3516F"/>
    <w:rsid w:val="00C43635"/>
    <w:rsid w:val="00C56AA9"/>
    <w:rsid w:val="00C84940"/>
    <w:rsid w:val="00C95107"/>
    <w:rsid w:val="00C97132"/>
    <w:rsid w:val="00CA0247"/>
    <w:rsid w:val="00CB688E"/>
    <w:rsid w:val="00CB7BE7"/>
    <w:rsid w:val="00CC0232"/>
    <w:rsid w:val="00CC3DB0"/>
    <w:rsid w:val="00CC6E18"/>
    <w:rsid w:val="00CD57D1"/>
    <w:rsid w:val="00CE11A9"/>
    <w:rsid w:val="00CE1C3F"/>
    <w:rsid w:val="00D07930"/>
    <w:rsid w:val="00D14446"/>
    <w:rsid w:val="00D376C4"/>
    <w:rsid w:val="00D51937"/>
    <w:rsid w:val="00D53976"/>
    <w:rsid w:val="00D63AC1"/>
    <w:rsid w:val="00D72560"/>
    <w:rsid w:val="00D93BCA"/>
    <w:rsid w:val="00DA6FC3"/>
    <w:rsid w:val="00DA7093"/>
    <w:rsid w:val="00DB65E9"/>
    <w:rsid w:val="00DB69D4"/>
    <w:rsid w:val="00DC2CDB"/>
    <w:rsid w:val="00DC6A8C"/>
    <w:rsid w:val="00DE2BA2"/>
    <w:rsid w:val="00DF368D"/>
    <w:rsid w:val="00DF68B3"/>
    <w:rsid w:val="00DF6DC1"/>
    <w:rsid w:val="00E32236"/>
    <w:rsid w:val="00E4430E"/>
    <w:rsid w:val="00E63922"/>
    <w:rsid w:val="00E65D51"/>
    <w:rsid w:val="00E70AD3"/>
    <w:rsid w:val="00EA5306"/>
    <w:rsid w:val="00EB667C"/>
    <w:rsid w:val="00EC712C"/>
    <w:rsid w:val="00EF20AA"/>
    <w:rsid w:val="00EF2C87"/>
    <w:rsid w:val="00F022AB"/>
    <w:rsid w:val="00F12683"/>
    <w:rsid w:val="00F1278F"/>
    <w:rsid w:val="00F32C22"/>
    <w:rsid w:val="00F34A1B"/>
    <w:rsid w:val="00F50C32"/>
    <w:rsid w:val="00F702B9"/>
    <w:rsid w:val="00F70321"/>
    <w:rsid w:val="00F7616E"/>
    <w:rsid w:val="00F92414"/>
    <w:rsid w:val="00FC0A0E"/>
    <w:rsid w:val="00FD5D4C"/>
    <w:rsid w:val="00F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363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3635"/>
    <w:rPr>
      <w:rFonts w:ascii="Calibri" w:hAnsi="Calibri"/>
      <w:szCs w:val="21"/>
    </w:rPr>
  </w:style>
  <w:style w:type="paragraph" w:customStyle="1" w:styleId="Standard">
    <w:name w:val="Standard"/>
    <w:rsid w:val="000A77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2021-09-16T07:54:00Z</dcterms:created>
  <dcterms:modified xsi:type="dcterms:W3CDTF">2021-09-16T07:54:00Z</dcterms:modified>
</cp:coreProperties>
</file>