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B2" w:rsidRPr="009D72B2" w:rsidRDefault="009D72B2" w:rsidP="009D72B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72B2">
        <w:rPr>
          <w:rFonts w:ascii="Arial" w:hAnsi="Arial" w:cs="Arial"/>
          <w:sz w:val="24"/>
          <w:szCs w:val="24"/>
        </w:rPr>
        <w:t xml:space="preserve">Sz. P. Kamil Kalinka                  </w:t>
      </w:r>
    </w:p>
    <w:p w:rsidR="009D72B2" w:rsidRPr="009D72B2" w:rsidRDefault="009D72B2" w:rsidP="009D72B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72B2">
        <w:rPr>
          <w:rFonts w:ascii="Arial" w:hAnsi="Arial" w:cs="Arial"/>
          <w:sz w:val="24"/>
          <w:szCs w:val="24"/>
        </w:rPr>
        <w:t xml:space="preserve">Radny Rady Miasta Tarnobrzega </w:t>
      </w:r>
    </w:p>
    <w:p w:rsidR="009D72B2" w:rsidRPr="009D72B2" w:rsidRDefault="009D72B2" w:rsidP="009D72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2B2" w:rsidRPr="009D72B2" w:rsidRDefault="009D72B2" w:rsidP="009D72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2B2" w:rsidRPr="009D72B2" w:rsidRDefault="009D72B2" w:rsidP="009D72B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D72B2">
        <w:rPr>
          <w:rFonts w:ascii="Arial" w:hAnsi="Arial" w:cs="Arial"/>
          <w:sz w:val="24"/>
          <w:szCs w:val="24"/>
        </w:rPr>
        <w:t>dotyczy</w:t>
      </w:r>
      <w:proofErr w:type="gramEnd"/>
      <w:r w:rsidRPr="009D72B2">
        <w:rPr>
          <w:rFonts w:ascii="Arial" w:hAnsi="Arial" w:cs="Arial"/>
          <w:sz w:val="24"/>
          <w:szCs w:val="24"/>
        </w:rPr>
        <w:t>:</w:t>
      </w:r>
      <w:r w:rsidRPr="009D72B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D72B2">
        <w:rPr>
          <w:rFonts w:ascii="Arial" w:hAnsi="Arial" w:cs="Arial"/>
          <w:sz w:val="24"/>
          <w:szCs w:val="24"/>
        </w:rPr>
        <w:t xml:space="preserve">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9D72B2">
        <w:rPr>
          <w:rFonts w:ascii="Arial" w:hAnsi="Arial" w:cs="Arial"/>
          <w:bCs/>
          <w:sz w:val="24"/>
          <w:szCs w:val="24"/>
        </w:rPr>
        <w:t>wsparcia finansowego na dokończenie budowy hospicjum paliatywnego w Tarnobrzegu</w:t>
      </w:r>
    </w:p>
    <w:p w:rsidR="009D72B2" w:rsidRPr="009D72B2" w:rsidRDefault="009D72B2" w:rsidP="009D72B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72B2">
        <w:rPr>
          <w:rFonts w:ascii="Arial" w:hAnsi="Arial" w:cs="Arial"/>
          <w:bCs/>
          <w:sz w:val="24"/>
          <w:szCs w:val="24"/>
        </w:rPr>
        <w:t xml:space="preserve"> </w:t>
      </w:r>
    </w:p>
    <w:p w:rsidR="009D72B2" w:rsidRPr="009D72B2" w:rsidRDefault="009D72B2" w:rsidP="009D72B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D72B2">
        <w:rPr>
          <w:rFonts w:ascii="Arial" w:hAnsi="Arial" w:cs="Arial"/>
          <w:sz w:val="24"/>
          <w:szCs w:val="24"/>
        </w:rPr>
        <w:t xml:space="preserve">W odpowiedzi na Pana wniosek w </w:t>
      </w:r>
      <w:r w:rsidRPr="009D72B2">
        <w:rPr>
          <w:rFonts w:ascii="Arial" w:hAnsi="Arial" w:cs="Arial"/>
          <w:bCs/>
          <w:sz w:val="24"/>
          <w:szCs w:val="24"/>
        </w:rPr>
        <w:t xml:space="preserve">sprawie </w:t>
      </w:r>
      <w:r w:rsidRPr="009D72B2">
        <w:rPr>
          <w:rFonts w:ascii="Arial" w:hAnsi="Arial" w:cs="Arial"/>
          <w:sz w:val="24"/>
          <w:szCs w:val="24"/>
        </w:rPr>
        <w:t xml:space="preserve">wsparcia finansowego na dokończenie budowy hospicjum paliatywnego w Tarnobrzegu na wstępie pragnę zapewnić Pana Radnego, jak wielkim dziełem i cenną inwestycją dla naszego miasta jest powstanie hospicjum </w:t>
      </w:r>
      <w:r w:rsidRPr="009D72B2">
        <w:rPr>
          <w:rFonts w:ascii="Arial" w:hAnsi="Arial" w:cs="Arial"/>
          <w:sz w:val="24"/>
          <w:szCs w:val="24"/>
        </w:rPr>
        <w:br/>
        <w:t xml:space="preserve">w Tarnobrzegu, zważywszy na potrzeby w zakresie opieki paliatywnej. Ponadto nie ulega wątpliwości, że zadania w zakresie opieki paliatywnej i hospicyjnej są zadaniami własnymi samorządu terytorialnego wynikającymi z ochrony i promocji zdrowia. </w:t>
      </w:r>
    </w:p>
    <w:p w:rsidR="009D72B2" w:rsidRPr="009D72B2" w:rsidRDefault="009D72B2" w:rsidP="009D72B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D72B2">
        <w:rPr>
          <w:rFonts w:ascii="Arial" w:hAnsi="Arial" w:cs="Arial"/>
          <w:sz w:val="24"/>
          <w:szCs w:val="24"/>
        </w:rPr>
        <w:t>W związku z powyższym uprzejmie informuję, że w oparciu o regulacje prawne zawarte w art. 114 ust. 1 w związku z art.115 ust. 1 i 3 ust</w:t>
      </w:r>
      <w:r>
        <w:rPr>
          <w:rFonts w:ascii="Arial" w:hAnsi="Arial" w:cs="Arial"/>
          <w:sz w:val="24"/>
          <w:szCs w:val="24"/>
        </w:rPr>
        <w:t xml:space="preserve">awy z dnia 15 kwietnia 2011 r. </w:t>
      </w:r>
      <w:r w:rsidRPr="009D72B2">
        <w:rPr>
          <w:rFonts w:ascii="Arial" w:hAnsi="Arial" w:cs="Arial"/>
          <w:sz w:val="24"/>
          <w:szCs w:val="24"/>
        </w:rPr>
        <w:t>o działalności leczniczej istnieje możliwość wsparc</w:t>
      </w:r>
      <w:r>
        <w:rPr>
          <w:rFonts w:ascii="Arial" w:hAnsi="Arial" w:cs="Arial"/>
          <w:sz w:val="24"/>
          <w:szCs w:val="24"/>
        </w:rPr>
        <w:t xml:space="preserve">ia finansowego tak szlachetnego </w:t>
      </w:r>
      <w:r w:rsidRPr="009D72B2">
        <w:rPr>
          <w:rFonts w:ascii="Arial" w:hAnsi="Arial" w:cs="Arial"/>
          <w:sz w:val="24"/>
          <w:szCs w:val="24"/>
        </w:rPr>
        <w:t xml:space="preserve">i potrzebnego przedsięwzięcia, jakim jest dokończenie budowy hospicjum w Tarnobrzegu ze środków budżetu miasta w postaci udzielenia dotacji w rozumieniu przepisów o finansach publicznych. Jednocześnie informuję, że zgodnie z art. 221 ust. 1 ustawy z dnia 27 sierpnia 2009 r. o finansach publicznych podmiot niezaliczany do sektora finansów publicznych i </w:t>
      </w:r>
      <w:r w:rsidRPr="009D72B2">
        <w:rPr>
          <w:rFonts w:ascii="Arial" w:hAnsi="Arial" w:cs="Arial"/>
          <w:sz w:val="24"/>
          <w:szCs w:val="24"/>
        </w:rPr>
        <w:t>niedziałający</w:t>
      </w:r>
      <w:r w:rsidRPr="009D72B2">
        <w:rPr>
          <w:rFonts w:ascii="Arial" w:hAnsi="Arial" w:cs="Arial"/>
          <w:sz w:val="24"/>
          <w:szCs w:val="24"/>
        </w:rPr>
        <w:t xml:space="preserve"> w celu osiągnięcia zysku może otrzymać z budżetu jednostki samorządu terytorialnego dotacje celowe na cele publiczne, związane z realizacją zadań tej jednostki,</w:t>
      </w:r>
      <w:r>
        <w:rPr>
          <w:rFonts w:ascii="Arial" w:hAnsi="Arial" w:cs="Arial"/>
          <w:sz w:val="24"/>
          <w:szCs w:val="24"/>
        </w:rPr>
        <w:t xml:space="preserve"> </w:t>
      </w:r>
      <w:r w:rsidRPr="009D72B2">
        <w:rPr>
          <w:rFonts w:ascii="Arial" w:hAnsi="Arial" w:cs="Arial"/>
          <w:sz w:val="24"/>
          <w:szCs w:val="24"/>
        </w:rPr>
        <w:t>a także na dofinansowanie inwestycji związanych z realizacją tych zadań. Wobec powyższego uprawniony podmiot powinien złożyć do tut. Urzędu stosowny wniosek w tym zakresie.</w:t>
      </w:r>
      <w:bookmarkStart w:id="0" w:name="_GoBack"/>
      <w:bookmarkEnd w:id="0"/>
    </w:p>
    <w:p w:rsidR="003B42AF" w:rsidRPr="0070489C" w:rsidRDefault="003B42AF" w:rsidP="003B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6A" w:rsidRDefault="00FA58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625A6A"/>
    <w:rsid w:val="00980F8C"/>
    <w:rsid w:val="009B4EBE"/>
    <w:rsid w:val="009D72B2"/>
    <w:rsid w:val="00A26336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2021-07-23T11:59:00Z</dcterms:created>
  <dcterms:modified xsi:type="dcterms:W3CDTF">2021-07-23T11:59:00Z</dcterms:modified>
</cp:coreProperties>
</file>