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7302C33A"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EE2516">
        <w:rPr>
          <w:rFonts w:ascii="Times New Roman" w:hAnsi="Times New Roman" w:cs="Times New Roman"/>
          <w:b/>
          <w:color w:val="000000"/>
          <w:sz w:val="24"/>
          <w:szCs w:val="24"/>
        </w:rPr>
        <w:t>…………</w:t>
      </w:r>
    </w:p>
    <w:p w14:paraId="448688D0" w14:textId="0F444C3F"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EE2516">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20FD4115" w:rsidR="00700FD5" w:rsidRPr="00700FD5" w:rsidRDefault="002E5F87" w:rsidP="00700FD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zwanym</w:t>
      </w:r>
      <w:bookmarkStart w:id="0" w:name="_GoBack"/>
      <w:bookmarkEnd w:id="0"/>
      <w:r w:rsidR="00700FD5" w:rsidRPr="00700FD5">
        <w:rPr>
          <w:rFonts w:ascii="Times New Roman" w:hAnsi="Times New Roman" w:cs="Times New Roman"/>
          <w:color w:val="000000"/>
          <w:sz w:val="24"/>
          <w:szCs w:val="24"/>
        </w:rPr>
        <w:t xml:space="preserve">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2D9460B4" w14:textId="15F597C1" w:rsidR="00700FD5" w:rsidRPr="00500C27" w:rsidRDefault="00700FD5" w:rsidP="00500C27">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(t.j.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późn. zm.) </w:t>
      </w:r>
      <w:r w:rsidR="00B30E80" w:rsidRPr="00B30E80">
        <w:rPr>
          <w:rFonts w:ascii="Times New Roman" w:eastAsia="Arial" w:hAnsi="Times New Roman" w:cs="Times New Roman"/>
          <w:bCs/>
          <w:sz w:val="24"/>
          <w:szCs w:val="24"/>
        </w:rPr>
        <w:t>w trybie podstawowym bez negocjacji</w:t>
      </w:r>
      <w:r w:rsidRPr="00700FD5">
        <w:rPr>
          <w:rFonts w:ascii="Times New Roman" w:eastAsia="Arial" w:hAnsi="Times New Roman" w:cs="Times New Roman"/>
          <w:bCs/>
          <w:sz w:val="24"/>
          <w:szCs w:val="24"/>
        </w:rPr>
        <w:t>,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67633194" w14:textId="2D4EABFA" w:rsidR="00700FD5" w:rsidRPr="00D22AC5" w:rsidRDefault="00700FD5"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color w:val="000000"/>
          <w:sz w:val="24"/>
          <w:szCs w:val="24"/>
        </w:rPr>
        <w:t>Zamawiający zleca, a Wykonawca przyjmuje do wykonania zadani</w:t>
      </w:r>
      <w:r w:rsidR="009A213F" w:rsidRPr="00C12D19">
        <w:rPr>
          <w:rFonts w:ascii="Times New Roman" w:hAnsi="Times New Roman" w:cs="Times New Roman"/>
          <w:color w:val="000000"/>
          <w:sz w:val="24"/>
          <w:szCs w:val="24"/>
        </w:rPr>
        <w:t>e</w:t>
      </w:r>
      <w:r w:rsidRPr="00C12D19">
        <w:rPr>
          <w:rFonts w:ascii="Times New Roman" w:hAnsi="Times New Roman" w:cs="Times New Roman"/>
          <w:color w:val="000000"/>
          <w:sz w:val="24"/>
          <w:szCs w:val="24"/>
        </w:rPr>
        <w:t xml:space="preserve"> pn.:</w:t>
      </w:r>
      <w:r w:rsidRPr="00C12D19">
        <w:rPr>
          <w:rFonts w:ascii="Times New Roman" w:hAnsi="Times New Roman" w:cs="Times New Roman"/>
          <w:b/>
          <w:bCs/>
          <w:color w:val="000000"/>
          <w:sz w:val="24"/>
          <w:szCs w:val="24"/>
        </w:rPr>
        <w:t xml:space="preserve"> </w:t>
      </w:r>
      <w:bookmarkStart w:id="1" w:name="_Hlk66436419"/>
      <w:r w:rsidR="001B7E0F" w:rsidRPr="00C12D19">
        <w:rPr>
          <w:rFonts w:ascii="Times New Roman" w:hAnsi="Times New Roman" w:cs="Times New Roman"/>
          <w:b/>
          <w:bCs/>
          <w:sz w:val="24"/>
          <w:szCs w:val="24"/>
        </w:rPr>
        <w:t>Wykonanie oświetlenia dla ulic, parkingów, alejek i chodników w Tarnobrzegu w ramach projektu pn. „Widno i bezpiecznie - doświetlamy nasze miasto:</w:t>
      </w:r>
      <w:bookmarkEnd w:id="1"/>
      <w:r w:rsidR="001B7E0F" w:rsidRPr="00C12D19">
        <w:rPr>
          <w:rFonts w:ascii="Times New Roman" w:hAnsi="Times New Roman" w:cs="Times New Roman"/>
          <w:b/>
          <w:bCs/>
          <w:sz w:val="24"/>
          <w:szCs w:val="24"/>
        </w:rPr>
        <w:t xml:space="preserve"> </w:t>
      </w:r>
      <w:r w:rsidR="00C12D19" w:rsidRPr="00C12D19">
        <w:rPr>
          <w:rFonts w:ascii="Times New Roman" w:hAnsi="Times New Roman" w:cs="Times New Roman"/>
          <w:b/>
          <w:sz w:val="24"/>
          <w:szCs w:val="24"/>
          <w:u w:val="single"/>
        </w:rPr>
        <w:t xml:space="preserve">Zadanie nr </w:t>
      </w:r>
      <w:r w:rsidR="00D22AC5">
        <w:rPr>
          <w:rFonts w:ascii="Times New Roman" w:hAnsi="Times New Roman" w:cs="Times New Roman"/>
          <w:b/>
          <w:sz w:val="24"/>
          <w:szCs w:val="24"/>
          <w:u w:val="single"/>
        </w:rPr>
        <w:t>5</w:t>
      </w:r>
      <w:r w:rsidR="00C12D19" w:rsidRPr="00C12D19">
        <w:rPr>
          <w:rFonts w:ascii="Times New Roman" w:hAnsi="Times New Roman" w:cs="Times New Roman"/>
          <w:b/>
          <w:sz w:val="24"/>
          <w:szCs w:val="24"/>
        </w:rPr>
        <w:t xml:space="preserve">: </w:t>
      </w:r>
      <w:r w:rsidR="00D22AC5" w:rsidRPr="00D22AC5">
        <w:rPr>
          <w:rFonts w:ascii="Times New Roman" w:hAnsi="Times New Roman" w:cs="Times New Roman"/>
          <w:b/>
          <w:sz w:val="24"/>
          <w:szCs w:val="24"/>
        </w:rPr>
        <w:t>Osiedle Siarkowiec, Wielopole</w:t>
      </w:r>
      <w:r w:rsidR="00C12D19" w:rsidRPr="00D22AC5">
        <w:rPr>
          <w:rFonts w:ascii="Times New Roman" w:hAnsi="Times New Roman" w:cs="Times New Roman"/>
          <w:b/>
          <w:sz w:val="24"/>
          <w:szCs w:val="24"/>
        </w:rPr>
        <w:t>.</w:t>
      </w:r>
    </w:p>
    <w:p w14:paraId="245D08CC" w14:textId="4B18DF27" w:rsidR="00700FD5" w:rsidRPr="00D22AC5" w:rsidRDefault="00700FD5" w:rsidP="00700FD5">
      <w:pPr>
        <w:autoSpaceDE w:val="0"/>
        <w:jc w:val="center"/>
        <w:rPr>
          <w:rFonts w:ascii="Times New Roman" w:eastAsia="NimbusSanL-Bold-Identity-H" w:hAnsi="Times New Roman" w:cs="Times New Roman"/>
          <w:b/>
          <w:sz w:val="24"/>
          <w:szCs w:val="24"/>
        </w:rPr>
      </w:pPr>
      <w:r w:rsidRPr="00D22AC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C12D19" w:rsidRDefault="00700FD5" w:rsidP="00C12D19">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w:t>
      </w:r>
      <w:r w:rsidRPr="00C12D19">
        <w:rPr>
          <w:rFonts w:eastAsia="NimbusSanL-Bold-Identity-H"/>
          <w:lang w:eastAsia="en-US"/>
        </w:rPr>
        <w:t xml:space="preserve">z załącznikami, stanowiących integralną część niniejszej umowy, tj. </w:t>
      </w:r>
    </w:p>
    <w:p w14:paraId="7C34CDEA" w14:textId="6D171633" w:rsidR="001B7E0F" w:rsidRPr="00C12D19" w:rsidRDefault="001B7E0F" w:rsidP="00C12D19">
      <w:pPr>
        <w:tabs>
          <w:tab w:val="left" w:pos="568"/>
        </w:tabs>
        <w:spacing w:after="0" w:line="240" w:lineRule="auto"/>
        <w:jc w:val="both"/>
        <w:rPr>
          <w:rFonts w:ascii="Times New Roman" w:hAnsi="Times New Roman" w:cs="Times New Roman"/>
          <w:b/>
          <w:bCs/>
          <w:sz w:val="24"/>
          <w:szCs w:val="24"/>
        </w:rPr>
      </w:pPr>
      <w:bookmarkStart w:id="2" w:name="_Hlk17887880"/>
      <w:bookmarkStart w:id="3" w:name="_Hlk17888451"/>
      <w:bookmarkStart w:id="4" w:name="_Hlk17896516"/>
      <w:r w:rsidRPr="00C12D19">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bookmarkEnd w:id="2"/>
    <w:bookmarkEnd w:id="3"/>
    <w:bookmarkEnd w:id="4"/>
    <w:p w14:paraId="2A42B54D" w14:textId="65C84DC4" w:rsidR="00C12D19" w:rsidRPr="00D22AC5" w:rsidRDefault="00C12D19" w:rsidP="00D22AC5">
      <w:pPr>
        <w:spacing w:after="0" w:line="240" w:lineRule="auto"/>
        <w:jc w:val="both"/>
        <w:rPr>
          <w:rFonts w:ascii="Times New Roman" w:hAnsi="Times New Roman" w:cs="Times New Roman"/>
          <w:b/>
          <w:sz w:val="24"/>
          <w:szCs w:val="24"/>
        </w:rPr>
      </w:pPr>
      <w:r w:rsidRPr="00D22AC5">
        <w:rPr>
          <w:rFonts w:ascii="Times New Roman" w:hAnsi="Times New Roman" w:cs="Times New Roman"/>
          <w:b/>
          <w:sz w:val="24"/>
          <w:szCs w:val="24"/>
          <w:u w:val="single"/>
        </w:rPr>
        <w:t xml:space="preserve">Zadanie nr </w:t>
      </w:r>
      <w:r w:rsidR="00D22AC5" w:rsidRPr="00D22AC5">
        <w:rPr>
          <w:rFonts w:ascii="Times New Roman" w:hAnsi="Times New Roman" w:cs="Times New Roman"/>
          <w:b/>
          <w:sz w:val="24"/>
          <w:szCs w:val="24"/>
          <w:u w:val="single"/>
        </w:rPr>
        <w:t>5</w:t>
      </w:r>
      <w:r w:rsidRPr="00D22AC5">
        <w:rPr>
          <w:rFonts w:ascii="Times New Roman" w:hAnsi="Times New Roman" w:cs="Times New Roman"/>
          <w:b/>
          <w:sz w:val="24"/>
          <w:szCs w:val="24"/>
          <w:u w:val="single"/>
        </w:rPr>
        <w:t xml:space="preserve">: </w:t>
      </w:r>
      <w:r w:rsidR="00D22AC5" w:rsidRPr="00D22AC5">
        <w:rPr>
          <w:rFonts w:ascii="Times New Roman" w:hAnsi="Times New Roman" w:cs="Times New Roman"/>
          <w:b/>
          <w:sz w:val="24"/>
          <w:szCs w:val="24"/>
          <w:u w:val="single"/>
        </w:rPr>
        <w:t>Osiedle Siarkowiec, Wielopole</w:t>
      </w:r>
      <w:r w:rsidRPr="00D22AC5">
        <w:rPr>
          <w:rFonts w:ascii="Times New Roman" w:hAnsi="Times New Roman" w:cs="Times New Roman"/>
          <w:b/>
          <w:sz w:val="24"/>
          <w:szCs w:val="24"/>
        </w:rPr>
        <w:t>.</w:t>
      </w:r>
    </w:p>
    <w:p w14:paraId="35C358DB" w14:textId="77777777" w:rsidR="00D22AC5" w:rsidRPr="00D22AC5" w:rsidRDefault="00D22AC5" w:rsidP="00D22AC5">
      <w:pPr>
        <w:spacing w:after="0" w:line="240" w:lineRule="auto"/>
        <w:jc w:val="both"/>
        <w:rPr>
          <w:rFonts w:ascii="Times New Roman" w:hAnsi="Times New Roman" w:cs="Times New Roman"/>
          <w:b/>
          <w:bCs/>
          <w:sz w:val="24"/>
          <w:szCs w:val="24"/>
          <w:u w:val="single"/>
          <w:lang w:eastAsia="pl-PL"/>
        </w:rPr>
      </w:pPr>
      <w:r w:rsidRPr="00D22AC5">
        <w:rPr>
          <w:rFonts w:ascii="Times New Roman" w:hAnsi="Times New Roman" w:cs="Times New Roman"/>
          <w:b/>
          <w:bCs/>
          <w:sz w:val="24"/>
          <w:szCs w:val="24"/>
          <w:u w:val="single"/>
          <w:lang w:eastAsia="pl-PL"/>
        </w:rPr>
        <w:t>Osiedle Siarkowiec</w:t>
      </w:r>
    </w:p>
    <w:p w14:paraId="2234A1DD" w14:textId="77777777" w:rsidR="00D22AC5" w:rsidRPr="00D22AC5" w:rsidRDefault="00D22AC5" w:rsidP="00D22AC5">
      <w:pPr>
        <w:spacing w:after="0" w:line="240" w:lineRule="auto"/>
        <w:jc w:val="both"/>
        <w:rPr>
          <w:rFonts w:ascii="Times New Roman" w:hAnsi="Times New Roman" w:cs="Times New Roman"/>
          <w:sz w:val="24"/>
          <w:szCs w:val="24"/>
          <w:lang w:eastAsia="pl-PL"/>
        </w:rPr>
      </w:pPr>
      <w:r w:rsidRPr="00D22AC5">
        <w:rPr>
          <w:rFonts w:ascii="Times New Roman" w:hAnsi="Times New Roman" w:cs="Times New Roman"/>
          <w:b/>
          <w:bCs/>
          <w:sz w:val="24"/>
          <w:szCs w:val="24"/>
          <w:lang w:eastAsia="pl-PL"/>
        </w:rPr>
        <w:t xml:space="preserve">1/ Wykonanie oświetlenia ul. Św. Barbary - II etap </w:t>
      </w:r>
      <w:r w:rsidRPr="00D22AC5">
        <w:rPr>
          <w:rFonts w:ascii="Times New Roman" w:hAnsi="Times New Roman" w:cs="Times New Roman"/>
          <w:sz w:val="24"/>
          <w:szCs w:val="24"/>
          <w:lang w:eastAsia="pl-PL"/>
        </w:rPr>
        <w:t>(z załączonego projektu należy wykonać słupy i oprawy z obwodu O1: od O1/1 do O1/5. Należy zdemontować słupy parkowe oświetlające zatoczki parkingowe) .</w:t>
      </w:r>
    </w:p>
    <w:p w14:paraId="5832646A" w14:textId="77777777" w:rsidR="00D22AC5" w:rsidRPr="00D22AC5" w:rsidRDefault="00D22AC5" w:rsidP="00D22AC5">
      <w:pPr>
        <w:spacing w:after="0" w:line="240" w:lineRule="auto"/>
        <w:ind w:right="-1"/>
        <w:rPr>
          <w:rFonts w:ascii="Times New Roman" w:hAnsi="Times New Roman" w:cs="Times New Roman"/>
          <w:b/>
          <w:bCs/>
          <w:sz w:val="24"/>
          <w:szCs w:val="24"/>
          <w:lang w:eastAsia="pl-PL"/>
        </w:rPr>
      </w:pPr>
      <w:r w:rsidRPr="00D22AC5">
        <w:rPr>
          <w:rFonts w:ascii="Times New Roman" w:hAnsi="Times New Roman" w:cs="Times New Roman"/>
          <w:b/>
          <w:bCs/>
          <w:sz w:val="24"/>
          <w:szCs w:val="24"/>
          <w:lang w:eastAsia="pl-PL"/>
        </w:rPr>
        <w:t>2/ Wykonanie oświetlenia ul. Gruntowej.</w:t>
      </w:r>
    </w:p>
    <w:p w14:paraId="20431B24" w14:textId="77777777" w:rsidR="00D22AC5" w:rsidRPr="00D22AC5" w:rsidRDefault="00D22AC5" w:rsidP="00D22AC5">
      <w:pPr>
        <w:spacing w:after="0" w:line="240" w:lineRule="auto"/>
        <w:jc w:val="both"/>
        <w:rPr>
          <w:rFonts w:ascii="Times New Roman" w:hAnsi="Times New Roman" w:cs="Times New Roman"/>
          <w:b/>
          <w:bCs/>
          <w:sz w:val="24"/>
          <w:szCs w:val="24"/>
          <w:u w:val="single"/>
          <w:lang w:eastAsia="pl-PL"/>
        </w:rPr>
      </w:pPr>
      <w:r w:rsidRPr="00D22AC5">
        <w:rPr>
          <w:rFonts w:ascii="Times New Roman" w:hAnsi="Times New Roman" w:cs="Times New Roman"/>
          <w:b/>
          <w:bCs/>
          <w:sz w:val="24"/>
          <w:szCs w:val="24"/>
          <w:u w:val="single"/>
          <w:lang w:eastAsia="pl-PL"/>
        </w:rPr>
        <w:t>Osiedle Wielopole</w:t>
      </w:r>
    </w:p>
    <w:p w14:paraId="4974E561" w14:textId="77777777" w:rsidR="00D22AC5" w:rsidRPr="00D22AC5" w:rsidRDefault="00D22AC5" w:rsidP="00D22AC5">
      <w:pPr>
        <w:spacing w:after="0" w:line="240" w:lineRule="auto"/>
        <w:jc w:val="both"/>
        <w:rPr>
          <w:rFonts w:ascii="Times New Roman" w:hAnsi="Times New Roman" w:cs="Times New Roman"/>
          <w:sz w:val="24"/>
          <w:szCs w:val="24"/>
          <w:lang w:eastAsia="pl-PL"/>
        </w:rPr>
      </w:pPr>
      <w:r w:rsidRPr="00D22AC5">
        <w:rPr>
          <w:rFonts w:ascii="Times New Roman" w:hAnsi="Times New Roman" w:cs="Times New Roman"/>
          <w:b/>
          <w:bCs/>
          <w:sz w:val="24"/>
          <w:szCs w:val="24"/>
          <w:lang w:eastAsia="pl-PL"/>
        </w:rPr>
        <w:t xml:space="preserve">1/ Wykonanie oświetlenia parkingu za UM przy ul. Mickiewicza 7 </w:t>
      </w:r>
      <w:r w:rsidRPr="00D22AC5">
        <w:rPr>
          <w:rFonts w:ascii="Times New Roman" w:hAnsi="Times New Roman" w:cs="Times New Roman"/>
          <w:sz w:val="24"/>
          <w:szCs w:val="24"/>
          <w:lang w:eastAsia="pl-PL"/>
        </w:rPr>
        <w:t>(z załączonego projektu należy wykonać przyłącz do istniejącej lampy oświetleniowej na ul. Dekutowskiego oraz wykonać linię kablową od lampy 5 do 7 wraz z montażem słupów i opraw)</w:t>
      </w:r>
    </w:p>
    <w:p w14:paraId="7ACDB250" w14:textId="65D1907D" w:rsidR="0018189F" w:rsidRDefault="00D22AC5" w:rsidP="00D22AC5">
      <w:pPr>
        <w:spacing w:after="0" w:line="240" w:lineRule="auto"/>
        <w:jc w:val="both"/>
        <w:rPr>
          <w:rFonts w:ascii="Times New Roman" w:hAnsi="Times New Roman" w:cs="Times New Roman"/>
          <w:b/>
          <w:bCs/>
          <w:sz w:val="24"/>
          <w:szCs w:val="24"/>
          <w:lang w:eastAsia="pl-PL"/>
        </w:rPr>
      </w:pPr>
      <w:r w:rsidRPr="00D22AC5">
        <w:rPr>
          <w:rFonts w:ascii="Times New Roman" w:hAnsi="Times New Roman" w:cs="Times New Roman"/>
          <w:b/>
          <w:bCs/>
          <w:sz w:val="24"/>
          <w:szCs w:val="24"/>
          <w:lang w:eastAsia="pl-PL"/>
        </w:rPr>
        <w:t>2/ Wykonanie oświetlenia parkingu od budynku przy ul. Wyspiańskiego do ul. Tracza.</w:t>
      </w:r>
    </w:p>
    <w:p w14:paraId="33A0F609" w14:textId="410B7CF4" w:rsidR="00D22AC5" w:rsidRDefault="00D22AC5" w:rsidP="00D22AC5">
      <w:pPr>
        <w:spacing w:after="0" w:line="240" w:lineRule="auto"/>
        <w:jc w:val="both"/>
        <w:rPr>
          <w:rFonts w:ascii="Times New Roman" w:hAnsi="Times New Roman" w:cs="Times New Roman"/>
          <w:b/>
          <w:bCs/>
          <w:sz w:val="24"/>
          <w:szCs w:val="24"/>
          <w:lang w:eastAsia="pl-PL"/>
        </w:rPr>
      </w:pPr>
    </w:p>
    <w:p w14:paraId="70C573A1" w14:textId="77777777" w:rsidR="00D22AC5" w:rsidRPr="00D22AC5" w:rsidRDefault="00D22AC5" w:rsidP="00D22AC5">
      <w:pPr>
        <w:spacing w:after="0" w:line="240" w:lineRule="auto"/>
        <w:jc w:val="both"/>
        <w:rPr>
          <w:rFonts w:ascii="Times New Roman" w:hAnsi="Times New Roman" w:cs="Times New Roman"/>
          <w:b/>
          <w:bCs/>
          <w:sz w:val="24"/>
          <w:szCs w:val="24"/>
          <w:lang w:eastAsia="pl-PL"/>
        </w:rPr>
      </w:pPr>
    </w:p>
    <w:p w14:paraId="382D133A" w14:textId="49599982" w:rsidR="00700FD5" w:rsidRPr="00D22AC5" w:rsidRDefault="00700FD5" w:rsidP="00700FD5">
      <w:pPr>
        <w:autoSpaceDE w:val="0"/>
        <w:jc w:val="both"/>
        <w:rPr>
          <w:rFonts w:ascii="Times New Roman" w:hAnsi="Times New Roman" w:cs="Times New Roman"/>
          <w:sz w:val="24"/>
          <w:szCs w:val="24"/>
        </w:rPr>
      </w:pPr>
      <w:r w:rsidRPr="00D22AC5">
        <w:rPr>
          <w:rFonts w:ascii="Times New Roman" w:hAnsi="Times New Roman" w:cs="Times New Roman"/>
          <w:color w:val="000000"/>
          <w:sz w:val="24"/>
          <w:szCs w:val="24"/>
        </w:rPr>
        <w:lastRenderedPageBreak/>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 programie funkcjonalno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5FAC7ECD" w14:textId="77777777" w:rsidR="0073437E" w:rsidRDefault="0073437E" w:rsidP="00C12D19">
      <w:pPr>
        <w:pStyle w:val="Tekstpodstawowy"/>
        <w:spacing w:after="200" w:line="276" w:lineRule="auto"/>
        <w:rPr>
          <w:color w:val="000000"/>
          <w:szCs w:val="24"/>
        </w:rPr>
      </w:pPr>
    </w:p>
    <w:p w14:paraId="3B583CC3" w14:textId="7E4CB444"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Wynagrodzenie określone w ust. 2 odpowiada zakresowi robót przedstawionemu </w:t>
      </w:r>
      <w:r w:rsidRPr="00700FD5">
        <w:rPr>
          <w:rFonts w:ascii="Times New Roman" w:hAnsi="Times New Roman" w:cs="Times New Roman"/>
          <w:color w:val="000000"/>
          <w:sz w:val="24"/>
          <w:szCs w:val="24"/>
        </w:rPr>
        <w:br/>
        <w:t>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geodezyjno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lastRenderedPageBreak/>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Podstawę do wystawienia faktur częściowych będzie stanowić pozytywny protokół odbioru zrealizowanego zakresu robót, określonego zgodnie z harmonogramem 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5415956C" w14:textId="6C320463" w:rsidR="00C12D19" w:rsidRPr="00D22AC5" w:rsidRDefault="00700FD5" w:rsidP="00D22AC5">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28D306D8" w14:textId="2D0FD97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5"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(STWiORB).,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Dokonania uzgodnień i uzyskania zezwoleń gestorów sieci oraz dokonania wyłączeń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Wnioskowania do Inspektora Nadzoru o zatwierdzenie materiałów i urządzeń, przy czym w przypadku wnioskowania o zastosowanie materiałów i urządzeń równoważnych </w:t>
      </w:r>
      <w:r w:rsidRPr="00700FD5">
        <w:rPr>
          <w:rFonts w:eastAsia="Arial"/>
          <w:bCs/>
        </w:rPr>
        <w:lastRenderedPageBreak/>
        <w:t>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6" w:name="page4"/>
      <w:bookmarkEnd w:id="6"/>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terenu, konstrukcji tymczasowej nawierzchni, ramp, chodników, krawężników, barier, oznakowań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i ilość wykonanych robót, w ilościach i zakresie wskazanym w STWiORB.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7" w:name="page5"/>
      <w:bookmarkEnd w:id="7"/>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(t.j.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1ABFF289" w14:textId="2289B711" w:rsidR="00700FD5" w:rsidRPr="0073437E" w:rsidRDefault="00700FD5" w:rsidP="0073437E">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6E2AF39C" w14:textId="77777777" w:rsidR="00D22AC5" w:rsidRDefault="00D22AC5" w:rsidP="00700FD5">
      <w:pPr>
        <w:jc w:val="center"/>
        <w:rPr>
          <w:rFonts w:ascii="Times New Roman" w:hAnsi="Times New Roman" w:cs="Times New Roman"/>
          <w:b/>
          <w:sz w:val="24"/>
          <w:szCs w:val="24"/>
        </w:rPr>
      </w:pPr>
    </w:p>
    <w:p w14:paraId="50C84431" w14:textId="55DF2F6B"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5"/>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 xml:space="preserve">Ubezpieczenie odpowiedzialności cywilnej Wykonawcy z tytułu prowadzonej działalności gospodarczej( obejmujące w szczególności zakres prac, robót będących przedmiotem umowy) będzie uwzględniać okres ubezpieczenia rozpoczynający się z datą podpisania </w:t>
      </w:r>
      <w:r w:rsidRPr="00700FD5">
        <w:rPr>
          <w:b w:val="0"/>
          <w:szCs w:val="24"/>
        </w:rPr>
        <w:lastRenderedPageBreak/>
        <w:t>umowy,  a kończący się z momentem zakończenia budowy. Zamawiający dopuszcza roczne 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xml:space="preserve">( m.in. prowadzenie badań i pomiarów w ilościach zgodnych z SST, sporządzenie opinii </w:t>
      </w:r>
      <w:r w:rsidRPr="00700FD5">
        <w:rPr>
          <w:rFonts w:ascii="Times New Roman" w:hAnsi="Times New Roman" w:cs="Times New Roman"/>
          <w:sz w:val="24"/>
          <w:szCs w:val="24"/>
        </w:rPr>
        <w:lastRenderedPageBreak/>
        <w:t>technologicznych oraz operatów laboratoryjnych). 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8"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8"/>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późn.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w:t>
      </w:r>
      <w:r w:rsidRPr="00700FD5">
        <w:rPr>
          <w:rStyle w:val="FontStyle21"/>
          <w:rFonts w:ascii="Times New Roman" w:hAnsi="Times New Roman" w:cs="Times New Roman"/>
          <w:sz w:val="24"/>
          <w:szCs w:val="24"/>
        </w:rPr>
        <w:lastRenderedPageBreak/>
        <w:t xml:space="preserve">zamówienia są osobami wskazanymi przez Wykonawcę lub Podwykonawcę w wykazie o 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9" w:name="page12"/>
      <w:bookmarkEnd w:id="9"/>
      <w:r w:rsidRPr="00700FD5">
        <w:rPr>
          <w:rFonts w:ascii="Times New Roman" w:eastAsia="Arial" w:hAnsi="Times New Roman" w:cs="Times New Roman"/>
          <w:bCs/>
          <w:sz w:val="24"/>
          <w:szCs w:val="24"/>
        </w:rPr>
        <w:t xml:space="preserve"> w przypadkach, o których mowa w ust. 4 pkt 1-10. </w:t>
      </w:r>
      <w:r w:rsidRPr="00700FD5">
        <w:rPr>
          <w:rFonts w:ascii="Times New Roman" w:eastAsia="Arial" w:hAnsi="Times New Roman" w:cs="Times New Roman"/>
          <w:bCs/>
          <w:sz w:val="24"/>
          <w:szCs w:val="24"/>
        </w:rPr>
        <w:lastRenderedPageBreak/>
        <w:t>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10" w:name="page13"/>
      <w:bookmarkEnd w:id="10"/>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Wykonawca powoływał się, na zasadach określonych w art. 118 ust. 1 pzp,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1" w:name="_Hlk66872814"/>
      <w:r w:rsidRPr="00700FD5">
        <w:rPr>
          <w:color w:val="000000"/>
        </w:rPr>
        <w:t xml:space="preserve">Inspektor Nadzoru robót </w:t>
      </w:r>
      <w:r>
        <w:rPr>
          <w:color w:val="000000"/>
        </w:rPr>
        <w:t>budowlanych</w:t>
      </w:r>
      <w:r w:rsidRPr="00700FD5">
        <w:rPr>
          <w:color w:val="000000"/>
        </w:rPr>
        <w:t>: …………………………………..….…</w:t>
      </w:r>
    </w:p>
    <w:bookmarkEnd w:id="11"/>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budowy i kierowanie budową obiektu w sposób zgodny z decyzjami administracyjnymi dotyczącymi zamierzenia budowlanego, Dokumentacją projektową, STWiORB,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i kierowanie robotami w sposób zgodny z decyzjami administracyjnymi dotyczącymi zamierzenia budowlanego, Dokumentacją projektową, STWiORB,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lastRenderedPageBreak/>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t.j.  …………..………… w formie </w:t>
      </w:r>
      <w:r w:rsidRPr="00700FD5">
        <w:rPr>
          <w:rFonts w:ascii="Times New Roman" w:hAnsi="Times New Roman" w:cs="Times New Roman"/>
          <w:color w:val="000000"/>
          <w:sz w:val="24"/>
          <w:szCs w:val="24"/>
        </w:rPr>
        <w:br/>
        <w:t>i na zasadach określonych art. 450 ust. 1 ustawy Prawo zamówień publicznych z dn. 19 września 2019 r.  -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późn.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Pzp.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późn.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75D3F07" w14:textId="0448DAB5" w:rsidR="00500C27" w:rsidRPr="00D22AC5" w:rsidRDefault="00700FD5" w:rsidP="00D22AC5">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r w:rsidRPr="00700FD5">
        <w:rPr>
          <w:rFonts w:ascii="Times New Roman" w:hAnsi="Times New Roman" w:cs="Times New Roman"/>
          <w:color w:val="000000"/>
          <w:sz w:val="24"/>
          <w:szCs w:val="24"/>
        </w:rPr>
        <w:t xml:space="preserve">późn. zm.). Zmiana formy </w:t>
      </w:r>
      <w:r w:rsidRPr="00700FD5">
        <w:rPr>
          <w:rFonts w:ascii="Times New Roman" w:hAnsi="Times New Roman" w:cs="Times New Roman"/>
          <w:color w:val="000000"/>
          <w:sz w:val="24"/>
          <w:szCs w:val="24"/>
        </w:rPr>
        <w:lastRenderedPageBreak/>
        <w:t xml:space="preserve">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2"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2"/>
    </w:p>
    <w:p w14:paraId="2338619A" w14:textId="1840B928" w:rsidR="007865BF" w:rsidRPr="0073437E" w:rsidRDefault="00700FD5" w:rsidP="0073437E">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w:t>
      </w:r>
      <w:r w:rsidRPr="00700FD5">
        <w:rPr>
          <w:rFonts w:ascii="Times New Roman" w:hAnsi="Times New Roman" w:cs="Times New Roman"/>
          <w:color w:val="000000"/>
          <w:sz w:val="24"/>
          <w:szCs w:val="24"/>
        </w:rPr>
        <w:lastRenderedPageBreak/>
        <w:t>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za brak zmiany umowy o podwykonawstwo w zakresie terminu zapłaty, zgodnie z art. 464 ust. 10 ustawy Pzp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4F530E25" w14:textId="2F47D73F" w:rsidR="0090215D" w:rsidRPr="00500C27" w:rsidRDefault="00700FD5" w:rsidP="00500C27">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3"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3"/>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dokonano zmiany umowy z naruszeniem art. 454 i art. 455 ustawy Pzp,</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lastRenderedPageBreak/>
        <w:t>W</w:t>
      </w:r>
      <w:r w:rsidR="00700FD5" w:rsidRPr="00700FD5">
        <w:rPr>
          <w:rFonts w:eastAsia="Arial"/>
          <w:bCs/>
        </w:rPr>
        <w:t>ykonawca w chwili zawarcia umowy podlegał wykluczeniu na podstawie art. 108 ustawy Pzp,</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2EC7F150" w14:textId="77777777" w:rsidR="00D22AC5" w:rsidRDefault="00D22AC5" w:rsidP="00700FD5">
      <w:pPr>
        <w:spacing w:before="120" w:after="120"/>
        <w:jc w:val="center"/>
        <w:rPr>
          <w:rFonts w:ascii="Times New Roman" w:hAnsi="Times New Roman" w:cs="Times New Roman"/>
          <w:b/>
          <w:color w:val="000000"/>
          <w:sz w:val="24"/>
          <w:szCs w:val="24"/>
        </w:rPr>
      </w:pPr>
    </w:p>
    <w:p w14:paraId="48167B48" w14:textId="77777777" w:rsidR="00D22AC5" w:rsidRDefault="00D22AC5" w:rsidP="00700FD5">
      <w:pPr>
        <w:spacing w:before="120" w:after="120"/>
        <w:jc w:val="center"/>
        <w:rPr>
          <w:rFonts w:ascii="Times New Roman" w:hAnsi="Times New Roman" w:cs="Times New Roman"/>
          <w:b/>
          <w:color w:val="000000"/>
          <w:sz w:val="24"/>
          <w:szCs w:val="24"/>
        </w:rPr>
      </w:pPr>
    </w:p>
    <w:p w14:paraId="6D7386AB" w14:textId="77777777" w:rsidR="00D22AC5" w:rsidRDefault="00D22AC5" w:rsidP="00700FD5">
      <w:pPr>
        <w:spacing w:before="120" w:after="120"/>
        <w:jc w:val="center"/>
        <w:rPr>
          <w:rFonts w:ascii="Times New Roman" w:hAnsi="Times New Roman" w:cs="Times New Roman"/>
          <w:b/>
          <w:color w:val="000000"/>
          <w:sz w:val="24"/>
          <w:szCs w:val="24"/>
        </w:rPr>
      </w:pPr>
    </w:p>
    <w:p w14:paraId="5E91B7BD" w14:textId="218459BE"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lastRenderedPageBreak/>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 xml:space="preserve">do przypadków siły wyższej zalicza się także strajki generalne, zamieszki, działania wojenne, akty terrorystyczne, przewroty wojskowe, działania organów władzy </w:t>
      </w:r>
      <w:r w:rsidRPr="00700FD5">
        <w:rPr>
          <w:rFonts w:ascii="Times New Roman" w:hAnsi="Times New Roman" w:cs="Times New Roman"/>
          <w:color w:val="000000"/>
          <w:sz w:val="24"/>
          <w:szCs w:val="24"/>
        </w:rPr>
        <w:lastRenderedPageBreak/>
        <w:t>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(t.j. Dz. U. z 2018 r. poz. 2177 z późn.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 xml:space="preserve">(t.j.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(t.j.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64661B3E" w14:textId="77777777" w:rsidR="00C12D19" w:rsidRDefault="00C12D19" w:rsidP="00700FD5">
      <w:pPr>
        <w:spacing w:before="240" w:after="240"/>
        <w:jc w:val="center"/>
        <w:rPr>
          <w:rFonts w:ascii="Times New Roman" w:hAnsi="Times New Roman" w:cs="Times New Roman"/>
          <w:b/>
          <w:color w:val="000000"/>
          <w:sz w:val="24"/>
          <w:szCs w:val="24"/>
        </w:rPr>
      </w:pPr>
    </w:p>
    <w:p w14:paraId="7ECF9100" w14:textId="5B12341D"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77777777" w:rsidR="00500C27" w:rsidRDefault="00500C27"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EE9C" w14:textId="77777777" w:rsidR="004957EF" w:rsidRDefault="004957EF" w:rsidP="00320BFB">
      <w:pPr>
        <w:spacing w:after="0" w:line="240" w:lineRule="auto"/>
      </w:pPr>
      <w:r>
        <w:separator/>
      </w:r>
    </w:p>
  </w:endnote>
  <w:endnote w:type="continuationSeparator" w:id="0">
    <w:p w14:paraId="19A222F3" w14:textId="77777777" w:rsidR="004957EF" w:rsidRDefault="004957EF"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F115" w14:textId="77777777" w:rsidR="004957EF" w:rsidRDefault="004957EF" w:rsidP="00320BFB">
      <w:pPr>
        <w:spacing w:after="0" w:line="240" w:lineRule="auto"/>
      </w:pPr>
      <w:r>
        <w:separator/>
      </w:r>
    </w:p>
  </w:footnote>
  <w:footnote w:type="continuationSeparator" w:id="0">
    <w:p w14:paraId="0777C64B" w14:textId="77777777" w:rsidR="004957EF" w:rsidRDefault="004957EF" w:rsidP="0032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3"/>
    <w:rsid w:val="00046CA1"/>
    <w:rsid w:val="000C24F0"/>
    <w:rsid w:val="000D2AAD"/>
    <w:rsid w:val="000E1F81"/>
    <w:rsid w:val="0018189F"/>
    <w:rsid w:val="00182C6B"/>
    <w:rsid w:val="001B7E0F"/>
    <w:rsid w:val="001C7BC5"/>
    <w:rsid w:val="002012A0"/>
    <w:rsid w:val="002A2C2A"/>
    <w:rsid w:val="002E399E"/>
    <w:rsid w:val="002E5F87"/>
    <w:rsid w:val="00320BFB"/>
    <w:rsid w:val="003333AF"/>
    <w:rsid w:val="003A2372"/>
    <w:rsid w:val="003A6E13"/>
    <w:rsid w:val="003B14C6"/>
    <w:rsid w:val="0040150A"/>
    <w:rsid w:val="0041300A"/>
    <w:rsid w:val="004575CA"/>
    <w:rsid w:val="00476EA0"/>
    <w:rsid w:val="004957EF"/>
    <w:rsid w:val="004C3B9B"/>
    <w:rsid w:val="00500C27"/>
    <w:rsid w:val="005B282A"/>
    <w:rsid w:val="005B40DE"/>
    <w:rsid w:val="005F4150"/>
    <w:rsid w:val="0068780D"/>
    <w:rsid w:val="00700FD5"/>
    <w:rsid w:val="00726DBC"/>
    <w:rsid w:val="0073437E"/>
    <w:rsid w:val="00744908"/>
    <w:rsid w:val="00782DAF"/>
    <w:rsid w:val="007865BF"/>
    <w:rsid w:val="007E58EA"/>
    <w:rsid w:val="00823881"/>
    <w:rsid w:val="00832D3B"/>
    <w:rsid w:val="008373BE"/>
    <w:rsid w:val="00854EBA"/>
    <w:rsid w:val="00857F4A"/>
    <w:rsid w:val="008709EB"/>
    <w:rsid w:val="0090215D"/>
    <w:rsid w:val="00943094"/>
    <w:rsid w:val="00995066"/>
    <w:rsid w:val="009A213F"/>
    <w:rsid w:val="009B27B0"/>
    <w:rsid w:val="009B4DFB"/>
    <w:rsid w:val="009C6714"/>
    <w:rsid w:val="009D02F6"/>
    <w:rsid w:val="00A422DA"/>
    <w:rsid w:val="00AC4BF8"/>
    <w:rsid w:val="00AF55D2"/>
    <w:rsid w:val="00B30E80"/>
    <w:rsid w:val="00B34A63"/>
    <w:rsid w:val="00B92012"/>
    <w:rsid w:val="00B94F46"/>
    <w:rsid w:val="00B96564"/>
    <w:rsid w:val="00BB64E0"/>
    <w:rsid w:val="00C12D19"/>
    <w:rsid w:val="00C42CD9"/>
    <w:rsid w:val="00CA586D"/>
    <w:rsid w:val="00CC66B9"/>
    <w:rsid w:val="00CE07C5"/>
    <w:rsid w:val="00CE0AB3"/>
    <w:rsid w:val="00D02F02"/>
    <w:rsid w:val="00D22AC5"/>
    <w:rsid w:val="00D5693D"/>
    <w:rsid w:val="00D87284"/>
    <w:rsid w:val="00E25B28"/>
    <w:rsid w:val="00E35969"/>
    <w:rsid w:val="00E702CF"/>
    <w:rsid w:val="00E868B6"/>
    <w:rsid w:val="00EE2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0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2E24-57F1-497C-BF35-506DFA5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11623</Words>
  <Characters>69742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M.Pasieka</cp:lastModifiedBy>
  <cp:revision>6</cp:revision>
  <cp:lastPrinted>2021-12-03T10:27:00Z</cp:lastPrinted>
  <dcterms:created xsi:type="dcterms:W3CDTF">2021-12-03T10:28:00Z</dcterms:created>
  <dcterms:modified xsi:type="dcterms:W3CDTF">2021-12-07T09:16:00Z</dcterms:modified>
</cp:coreProperties>
</file>