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0C" w:rsidRDefault="003E350C" w:rsidP="003E35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>
        <w:t>2021/BZP 00326851/01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3E350C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Usługi</w:t>
      </w:r>
      <w:r w:rsidRPr="003E350C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Opracowanie dokumentacji projektowo - kosztorysowych wraz z nadzorem autorskim dla zadania inwestycyjnego pn.: Przebudowa ciągu dróg na oś. Piastów w Tarnobrzegu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:rsidR="003E350C" w:rsidRPr="003E350C" w:rsidRDefault="003E350C" w:rsidP="003E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Miasto Tarnobrzeg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830409092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Tadeusza Kościuszki 32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 8181568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1.5.8.) Numer faksu: 15 8221304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bip.tarnobrzeg.pl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jednostka samorządu terytorialnego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publiczne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Opracowanie dokumentacji projektowo - kosztorysowych wraz z nadzorem autorskim dla zadania inwestycyjnego pn.: Przebudowa ciągu dróg na oś. Piastów w Tarnobrzegu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ocds-148610-b933c346-630b-11ec-8c2d-66c2f1230e9c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2021/BZP 00326851/01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2.7.) Data ogłoszenia: 2021-12-22 11:01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2.8.) Zamówienie albo umowa ramowa zostały ujęte w planie postępowań: Tak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2021/BZP 00006679/22/P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2.10.) Identyfikator pozycji planu postępowań: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1.3.17 Opracowanie dokumentacji projektowo - kosztorysowych wraz z nadzorem autorskim dla zadania inwestycyjnego pn.: Przebudowa ciągu dróg na oś. Piastów w Tarnobrzegu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2.11.) O udzielenie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mogą ubiegać się wyłącznie wykonawcy, o których mowa w art. 94 ustawy: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2.16.) Tryb udzielenia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wraz z podstawą prawną</w:t>
      </w:r>
    </w:p>
    <w:p w:rsidR="003E350C" w:rsidRPr="003E350C" w:rsidRDefault="003E350C" w:rsidP="003E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 ustawy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:rsidR="003E350C" w:rsidRPr="003E350C" w:rsidRDefault="003E350C" w:rsidP="003E35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3.2.) Zamawiający zastrzega dostęp do dokumentów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komunikacja między Zamawiającym, a Wykonawcami odbywa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zampub@um.tarnobrzeg.pl2. Wykonawca zamierzający wziąć udział w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musi posiadać konto na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 Wykonawca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posiadający konto na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 „Formularz do złożenia, zmiany, wycofania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oraz do „Formularza do komunikacji”.3. Wymagania techniczne i organizacyjne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wysyłania i odbierania dokumentów elektronicznych, elektronicznych kopii dokumentów i oświadczeń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informacji przekazywanych przy ich użyciu opisane zostały w Regulaminie korzystania z systemu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 elektronicznej platformy usług administracji publicznej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(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).4. Maksymalny rozmiar plików przesyłanych za pośrednictwem dedykowanych formularzy: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„Formularz złożenia, zmiany, wycofania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i „Formularza do komunikacji” wynosi 150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MB (dotyczy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). 5. Za datę przekazania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wniosków, zawiadomień,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elektronicznych, oświadczeń lub elektronicznych kopii dokumentów lub oświadczeń oraz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innych informacji przekazywanych w postępowaniu, przyjmuje się datę ich przekazania na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e-mail (nie dotyczy składania ofert).6. Dane postępowanie można wyszukać na liście wszystkich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postępowań w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klikając wcześniej opcję „Dla Wykonawców” lub ze strony głównej z zakładki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Postępowania.7. W postępowaniu o udzielenie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komunikacja pomiędzy Zamawiającym a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Wykonawcami w szczególności składanie oświadczeń, wniosków (inna niż oferta Wykonawcy i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załączniki do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), zawiadomień oraz przekazywanie informacji odbywa się:• 7.1. za pośrednictwem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dedykowanego formularza dostępnego na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udostępnionego przez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(Formularz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 komunikacji),• 7.2.drogą elektroniczną na adres: zampub@um.tarnobrzeg.pl, przy czym sposób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komunikacji wskazany w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7.2 SWZ nie jest właściwy dla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dokumentów składanych wraz z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ofertą (wymagających szyfrowania), które należy składać wyłącznie w sposób wskazany w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7.1 SWZ. 8. Dokumenty elektroniczne składane są przez Wykonawcę za pośrednictwem Formularza do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komunikacji jako załączniki. Zamawiający dopuszcza również możliwość składania dokumentów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elektronicznych za pomocą poczty elektronicznej, na wskazany w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7.2 SWZ adres email (za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wyjątkiem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dokumentów składanych wraz z ofertą, które powinny być złożone w sposób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określony w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7.1 SWZ). Sposób sporządzenia dokumentów elektronicznych, musi być zgody z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wymaganiami określonymi w Rozporządzeniu Prezesa Rady Ministrów z dnia 30 grudnia 2020r. w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sprawie sposobu sporządzania i przekazywania informacji oraz wymagań technicznych dla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 oraz środków komunikacji elektronicznej w postępowaniu o udzielenie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 lub konkursie. (Dz. U. z 2020 poz. 2452) oraz rozporządzeniu Ministra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Rozwoju, Pracy i Technologii z dnia 23 grudnia 2020 r. w sprawie podmiotowych środków dowodowych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innych dokumentów lub oświadczeń, jakich może żądać zamawiający od wykonawcy (Dz. U. z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2020 poz. 2415).9. Zamawiający nie przewiduje sposobu komunikowania się z Wykonawcami w inny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sposób niż przy użyciu środków komunikacji elektronicznej, wskazanych w SWZ.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3.7.) Adres strony internetowej, pod którym są dostępne narzędzia, urządzenia lub formaty plików, które nie są ogólnie dostępne: bip.tarnobrzeg.pl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3.8.) Zamawiający wymaga sporządzenia i przedstawienia ofert przy użyciu narzędzi elektronicznego modelowania danych budowlanych lub innych podobnych narzędzi, które nie są ogólnie dostępne: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SWZ.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SWZ.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BZP-I.271.37.2021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4.1.3.) Rodzaj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Usługi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4.1.4.) Zamawiający udziela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 częściach, z których każda stanowi przedmiot odrębnego postępowania: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4.1.13.) Zamawiający uwzględnia aspekty społeczne, środowiskowe lub etykiety w opisie przedmiotu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 Informacje szczegółowe odnoszące się do przedmiotu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4.2.2.) Krótki opis przedmiotu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</w:p>
    <w:p w:rsidR="003E350C" w:rsidRPr="003E350C" w:rsidRDefault="003E350C" w:rsidP="003E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Opracowanie dokumentacji projektowo - kosztorysowych wraz z nadzorem autorskim dla zadania inwestycyjnego pn.: Przebudowa ciągu dróg na oś. Piastów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Tarnobrzegu: Przebudowa ulicy Królowej Jadwigi, Przebudowa ulicy Świętej Kingi, Przebudowa ulicy Kanadyjskiej, Przebudowa ul. Gwarków od skrzyżowania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ul. Królowej Jadwigi do skrzyżowania z ul. Św. Kingi.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Szczegółowy opis przedmiotu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2.1 Zakres rzeczowy opracowania projektowego powinien obejmować: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Przebudowa ulicy Królowej Jadwigi: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drogowa (konstrukcja drogi KR3): jezdnia, chodnik/ciąg pieszo-rowerowy, zjazdy indywidualne i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publiczne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sanitarna: odwodnienie (przebudowa kanalizacji deszczowej), przebudowa kolizji infrastruktury podziemnej (jeżeli zajdzie taka potrzeba),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zieleni (jeżeli zachodzi taka potrzeba),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Inwentaryzacja drzew do wycinki wraz z nasadzeniami zastępczymi (w razie potrzeby),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Obiekty małej architektury: kosze na śmieci, ławki, stojaki na rowery, wiaty przystankowe itp. (w razie potrzeby w uzgodnieniu z Zamawiającym),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elektryczna: budowa oświetlenia ulicznego lub jego modernizacja poprzez wymiana opraw oświetleniowych energooszczędnych, przebudowa kolizji infrastruktury podziemnej (jeżeli zajdzie taka potrzeba)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teletechniczna: wykonanie kanału technologicznego (w razie potrzeby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uzgodnieniu z Zamawiającym),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Wykonanie Projektu stałej organizacji ruchu.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Przebudowa ulicy Świętej Kingi: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drogowa (konstrukcja drogi KR3): jezdnia, chodnik/ciąg pieszo-rowerowy, zjazdy indywidualne i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publiczne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sanitarna: odwodnienie (przebudowa kanalizacji deszczowej), przebudowa kolizji infrastruktury podziemnej (jeżeli zajdzie taka potrzeba),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zieleni (jeżeli zachodzi taka potrzeba),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Inwentaryzacja drzew do wycinki wraz z nasadzeniami zastępczymi (w razie potrzeby),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Obiekty małej architektury: kosze na śmieci, ławki, stojaki na rowery, wiaty przystankowe itp. (w razie potrzeby w uzgodnieniu z Zamawiającym),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elektryczna: budowa oświetlenia ulicznego lub jego modernizacja poprzez wymiana opraw oświetleniowych energooszczędnych, przebudowa kolizji infrastruktury podziemnej (jeżeli zajdzie taka potrzeba)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teletechniczna: wykonanie kanału technologicznego (w razie potrzeby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uzgodnieniu z Zamawiającym),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Wykonanie Projektu stałej organizacji ruchu.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c) Przebudowa ul. Kanadyjskiej: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drogowa (konstrukcja drogi KR3): jezdnia, chodnik/ciąg pieszo-rowerowy, zjazdy indywidualne i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publiczne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sanitarna: odwodnienie (przebudowa kanalizacji deszczowej), przebudowa kolizji infrastruktury podziemnej (jeżeli zajdzie taka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potrzeba),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zieleni (jeżeli zachodzi taka potrzeba),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Inwentaryzacja drzew do wycinki wraz z nasadzeniami zastępczymi (w razie potrzeby),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Obiekty małej architektury: kosze na śmieci, ławki, stojaki na rowery, wiaty przystankowe itp. (w razie potrzeby w uzgodnieniu z Zamawiającym),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elektryczna: budowa oświetlenia ulicznego lub jego modernizacja poprzez wymiana opraw oświetleniowych energooszczędnych, przebudowa kolizji infrastruktury podziemnej (jeżeli zajdzie taka potrzeba)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teletechniczna: wykonanie kanału technologicznego (w razie potrzeby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uzgodnieniu z Zamawiającym),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Wykonanie Projektu stałej organizacji ruchu.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d) Przebudowa ul. Gwarków od skrzyżowania z ul. Królowej Jadwigi do skrzyżowania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ul. Św. Kingi: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drogowa (konstrukcja drogi KR3): jezdnia, chodnik/ciąg pieszo-rowerowy, zjazdy indywidualne i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publiczne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sanitarna: odwodnienie (przebudowa kanalizacji deszczowej), przebudowa kolizji infrastruktury podziemnej (jeżeli zajdzie taka potrzeba),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zieleni (jeżeli zachodzi taka potrzeba),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Inwentaryzacja drzew do wycinki wraz z nasadzeniami zastępczymi (w razie potrzeby),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Obiekty małej architektury: kosze na śmieci, ławki, stojaki na rowery, wiaty przystankowe itp. (w razie potrzeby w uzgodnieniu z Zamawiającym),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elektryczna: budowa oświetlenia ulicznego lub jego modernizacja poprzez wymiana opraw oświetleniowych energooszczędnych, przebudowa kolizji infrastruktury podziemnej (jeżeli zajdzie taka potrzeba)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teletechniczna: wykonanie kanału technologicznego (w razie potrzeby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uzgodnieniu z Zamawiającym),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Wykonanie Projektu stałej organizacji ruchu.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71320000-7 - Usługi inżynieryjne w zakresie projektowania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4.2.7.) Dodatkowy kod CPV: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71630000-3 - Usługi kontroli i nadzoru technicznego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4.2.10.) Okres realizacji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190 dni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4.3.) Kryteria oceny ofert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podlega odrzuceniu oraz uzyska największą liczbę punktów przyznanych w ramach kryteriów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ustalonych w SWZ.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:rsidR="003E350C" w:rsidRPr="003E350C" w:rsidRDefault="003E350C" w:rsidP="003E35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termin wykonania koncepcji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3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:rsidR="003E350C" w:rsidRPr="003E350C" w:rsidRDefault="003E350C" w:rsidP="003E35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inne.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4.3.5.) Nazwa kryterium: termin wykonania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5.4.) Nazwa i opis warunków udziału w postępowaniu.</w:t>
      </w:r>
    </w:p>
    <w:p w:rsidR="003E350C" w:rsidRPr="003E350C" w:rsidRDefault="003E350C" w:rsidP="003E35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O udzielenie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ubiegać się wykonawcy, którzy nie podlegają wykluczeniu oraz spełniają określone przez zamawiającego warunki udziału w postępowaniu.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O udzielenie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ubiegać się Wykonawcy, którzy spełniają warunki dotyczące: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1/ Zamawiający uzna warunek za spełniony, jeżeli wykonawca wykaże osoby skierowane przez Wykonawcę do realizacji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publicznego, w szczególności odpowiedzialne za świadczenie usług, kontrolę jakości lub kierowanie robotami budowlanymi, wraz z informacjami na temat ich kwalifikacji zawodowych, uprawnień, doświadczenia i wykształcenia niezbędnych do wykonania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publicznego, a także zakresu wykonywanych przez nie czynności, oraz informacją o podstawie do dysponowania tymi osobami. Wykonawca przedstawi wraz z ofertą osoby, na funkcje wymienione poniżej, które spełniają następujące wymagania: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Osoba proponowana do pełnienia funkcji Projektant: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Branży drogowej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Doświadczenie: wykonał (a w przypadku świadczeń okresowych lub ciągłych również wykonuje) co najmniej 2 dokumentacje projektowe zawierające w swoim zakresie budowę, rozbudowę, przebudowę lub odbudowę drogi.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posiada uprawnienia budowlane w specjalności inżynieryjnej drogowej bez ograniczeń do projektowania dróg w rozumieniu przepisów Rozporządzenia Ministra Inwestycji i Rozwoju z dnia 29 kwietnia 2019 r. w sprawie przygotowania zawodowego do wykonywania samodzielnych funkcji technicznych w budownictwie (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. z 2019 roku, poz. 831 z późniejszymi zmianami).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Branży sanitarnej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kwalifikacje: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posiada uprawnienia budowlane bez ograniczeń do projektowania sieci instalacji i urządzeń kanalizacyjnych w rozumieniu przepisów Rozporządzenia Ministra Inwestycji i Rozwoju z dnia 29 kwietnia 2019 r. w sprawie przygotowania zawodowego do wykonywania samodzielnych funkcji technicznych w budownictwie (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. z 2019 roku, poz. 831 z późniejszymi zmianami).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c) Branży elektrycznej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minimalne doświadczenie i kwalifikacje : 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posiada uprawnienia budowlane bez ograniczeń do projektowania sieci, instalacji, urządzeń elektrycznych w rozumieniu przepisów Rozporządzenia Ministra Inwestycji i Rozwoju z dnia 29 kwietnia 2019 r. w sprawie przygotowania zawodowego do wykonywania samodzielnych funkcji technicznych w budownictwie (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z 2019 roku, poz. 831 z późniejszymi zmianami).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5.6.) Wykaz podmiotowych środków dowodowych na potwierdzenie niepodlegania wykluczeniu: 2) W celu potwierdzenia braku podstaw do wykluczenia Wykonawcy z udziału w postępowaniu: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oświadczenia Wykonawcy o aktualności informacji zawartych w oświadczeniu, o którym mowa w art. 125 ust. 1 ustawy, w zakresie podstaw wykluczenia z postępowania wskazanych przez Zamawiającego - według wzoru stanowiącego załącznik nr 6 do SWZ;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1) W celu potwierdzenia spełniania przez wykonawcę warunków udziału w postępowaniu:</w:t>
      </w: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wykazu osób, skierowanych przez Wykonawcę do realizacji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w szczególności odpowiedzialnych za świadczenie usług, kontrolę jakości lub kierowanie robotami budowlanymi, wraz z informacjami na temat ich kwalifikacji zawodowych, uprawnień, doświadczenia i wykształcenia niezbędnych do wykonania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a także zakresu wykonywanych przez nie czynności, oraz informacją o podstawie do dysponowania tymi osobami (załącznik nr 7 do SWZ).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6.1.) Zamawiający wymaga albo dopuszcza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wariantowe: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6.3.) Zamawiający przewiduje aukcję elektroniczną: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przez wykonawców wspólnie ubiegających się o udzielenie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</w:p>
    <w:p w:rsidR="003E350C" w:rsidRPr="003E350C" w:rsidRDefault="003E350C" w:rsidP="003E35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Wykonawcy mogą wspólnie ubiegać się o udzielenie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. Zamawiający nie określa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szczególnego sposobu spełniania przez wykonawców wspólnie ubiegających się o udzielenie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warunków udziału w postępowaniu.2. Warunek dotyczący uprawnień do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prowadzenia określonej działalności gospodarczej lub zawodowej, o którym mowa w art.112 ust.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2, jest spełniony, jeżeli co najmniej jeden z wykonawców wspólnie ubiegających się o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udzielenie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posiada uprawnienia do prowadzenia określonej działalności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gospodarczej lub zawodowej i zrealizuje roboty budowlane, dostawy lub usługi, do których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realizacji te uprawnienia są wymagane.3. W odniesieniu do warunków dotyczących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wykształcenia, kwalifikacji zawodowych lub doświadczenia wykonawcy wspólnie ubiegający się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udzielenie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polegać na zdolnościach tych z wykonawców, którzy wykonają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roboty budowlane lub usługi, do realizacji których te zdolności są wymagane.4. W przypadku, o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którym mowa w ust. 2 i 3, wykonawcy wspólnie ubiegający się o udzielenie za-mówienia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dołączają odpowiednio do wniosku o dopuszczenie do udziału w postępowaniu albo do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oświadczenie, z którego wynika, które roboty budowlane, dostawy lub usługi wykonają poszczególni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wykonawcy.5. W przypadku, o którym mowa w ust.1, wykonawcy ustanawiają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pełnomocnika do reprezentowania ich w postępowaniu o udzielenie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do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reprezentowania w postępowaniu i zawarcia umowy w sprawie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publicznego.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Pełnomocnictwo winno być załączone do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. Wszelka korespondencja prowadzona będzie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wyłącznie z pełnomocnikiem. 6. W przypadku Wykonawców wspólnie ubiegających się o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udzielenie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, oświadczenie o niepodleganiu wykluczeniu i spełnianiu warunków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udziału w postępowaniu składa każdy z Wykonawców. Oświadczenie to ma potwierdzać brak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podstaw wykluczenia oraz spełniania warunków udziału w zakresie, w jakim każdy z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Wykonawców wykazuje spełnianie warunków udziału w postępowaniu.7. Jeżeli została wybrana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oferta wykonawców wspólnie ubiegających się o udzielenie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, zamawiający może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żądać przed zawarciem umowy w sprawie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 kopii umowy regulującej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współpracę tych wykonawców.8. Wykonawcy wspólnie ubiegający się o zamówienie ponoszą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solidarną odpowiedzialność za niewykonanie lub nienależyte wykonanie </w:t>
      </w:r>
      <w:proofErr w:type="spellStart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>, określoną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art. 366 Kodeksu cywilnego. 9. Oferta wspólna, składana przez dwóch lub więcej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Wykonawców, powinna spełniać następujące wymagania:• Oferta wspólna powinna być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sporządzona zgodnie z SWZ,• Sposób składania dokumentów w ofercie wspólnej:- dokumenty,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dotyczące własnej firmy, takie jak np. oświadczenie o braku podstaw do wykluczenia składa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każdy z Wykonawców składających ofertę wspólną we własnym imieniu;- dokumenty wspólne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takie jak np. formularz ofertowy, formularz cenowy, dokumenty podmiotowe i przedmiotowe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składa pełnomocnik Wykonawców w imieniu wszystkich Wykonawców składających ofertę</w:t>
      </w: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wspólną.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6.7.) Zamawiający przewiduje unieważnienie postępowania, jeśli środki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publiczne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, które zamierzał przeznaczyć na sfinansowanie całości lub części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nie zostały przyznane: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:rsidR="003E350C" w:rsidRPr="003E350C" w:rsidRDefault="003E350C" w:rsidP="003E35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7.5.) Zamawiający uwzględnił aspekty społeczne, środowiskowe, innowacyjne lub etykiety związane z realizacją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2021-12-30 10:00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dostępnego na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złożeniaoferty</w:t>
      </w:r>
      <w:proofErr w:type="spellEnd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opisany został w Instrukcji użytkownika dostępnej na </w:t>
      </w:r>
      <w:proofErr w:type="spellStart"/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2021-12-30 11:30</w:t>
      </w:r>
    </w:p>
    <w:p w:rsidR="003E350C" w:rsidRPr="003E350C" w:rsidRDefault="003E350C" w:rsidP="003E3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350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2022-01-28</w:t>
      </w:r>
    </w:p>
    <w:p w:rsidR="0032700C" w:rsidRPr="003E350C" w:rsidRDefault="0032700C" w:rsidP="003E350C">
      <w:pPr>
        <w:rPr>
          <w:sz w:val="16"/>
          <w:szCs w:val="16"/>
        </w:rPr>
      </w:pPr>
    </w:p>
    <w:sectPr w:rsidR="0032700C" w:rsidRPr="003E350C" w:rsidSect="009E7D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6210"/>
    <w:rsid w:val="00031A17"/>
    <w:rsid w:val="000E50D1"/>
    <w:rsid w:val="0032700C"/>
    <w:rsid w:val="003B12A4"/>
    <w:rsid w:val="003E350C"/>
    <w:rsid w:val="009C6210"/>
    <w:rsid w:val="009E7D09"/>
    <w:rsid w:val="00CF02A6"/>
    <w:rsid w:val="00E2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0D1"/>
  </w:style>
  <w:style w:type="paragraph" w:styleId="Nagwek1">
    <w:name w:val="heading 1"/>
    <w:basedOn w:val="Normalny"/>
    <w:link w:val="Nagwek1Znak"/>
    <w:uiPriority w:val="9"/>
    <w:qFormat/>
    <w:rsid w:val="0003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31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3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A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1A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1A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03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031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3107</Words>
  <Characters>18648</Characters>
  <Application>Microsoft Office Word</Application>
  <DocSecurity>0</DocSecurity>
  <Lines>155</Lines>
  <Paragraphs>43</Paragraphs>
  <ScaleCrop>false</ScaleCrop>
  <Company/>
  <LinksUpToDate>false</LinksUpToDate>
  <CharactersWithSpaces>21712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8</cp:revision>
  <cp:lastPrinted>2021-12-22T10:03:00Z</cp:lastPrinted>
  <dcterms:created xsi:type="dcterms:W3CDTF">2021-10-08T09:20:00Z</dcterms:created>
  <dcterms:modified xsi:type="dcterms:W3CDTF">2021-12-22T10:03:00Z</dcterms:modified>
</cp:coreProperties>
</file>