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3B" w:rsidRP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44523B">
        <w:rPr>
          <w:rFonts w:ascii="Arial-BoldMT" w:hAnsi="Arial-BoldMT" w:cs="Arial-BoldMT"/>
          <w:b/>
          <w:bCs/>
          <w:sz w:val="23"/>
          <w:szCs w:val="23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Opracowanie dokumentacji projektowo - kosztorysowych wraz z nadzorem autorskim dla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zadania inwestycyjnego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pn.: Budowa drogi gminnej – ulicy Chrobaka w Tarnobrzegu.</w:t>
      </w:r>
    </w:p>
    <w:bookmarkEnd w:id="0"/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15 8221304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Opracowanie dokumentacji projektowo - kosztorysowych wraz z nadzorem autorskim dla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zadania inwestycyjnego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pn.: Budowa drogi gminnej – ulicy Chrobaka w Tarnobrzegu.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ocds-148610-d5fdad4f-63cd-11ec-8c2d-66c2f1230e9c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00328914/01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2021-12-23 10:23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00006679/23/P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1.3.19 .Opracowanie dokumentacji projektowo - kosztorysowych wraz z nadzorem autorskim dla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zadania inwestycyjnego pn.: Budowa drogi gminnej – ulicy Chrobaka w Tarnobrzegu.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2.16.) Tryb udzielenia zamówienia wraz z podstawą prawną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bip.tarnobrzeg.pl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zakresie procedury podpisywania oferty odpowiednim podpisem, czyli składania właściwego podpisu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 ofertą złożoną w postaci elektronicznej Zamawiający wymaga i wskazuje, iż prawidłowym będzie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oferty w ten sposób, że wykonawca przekazuje zamawiającemu zaszyfrowany plik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zawierający ofertę (jeżeli system komunikacji zakłada obowiązek szyfrowania) opatrzoną właściwym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lub plik oferty wraz z plikiem podpisu (w przypadku podpisu zewnętrznego), przy czym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opatrzenie oferty podpisem nastąpiło przed zaszyfrowaniem oferty.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Dopuszczalne jest również, aby wykonawca przekazał zamawiającemu swoją ofertę w tzw. „paczce”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(tj. w skompresowanym archiwum dokumentów elektronicznych, które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najczęściej zapisane jest w formacie ZIP) wraz z właściwym podpisem dołączonym jako plik podpisu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do paczki dokumentów elektronicznych przed jej zaszyfrowaniem, o czym wprost stanowi § 8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Rozporządzenia Prezesa Rady Ministrów z dnia 30 grudnia 2020 r. w sprawie sposobu sporządzania 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przekazywania informacji oraz wymagań technicznych dla dokumentów elektronicznych oraz środków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elektronicznej w postępowaniu o udzielenie zamówienia publicznego lub konkursie (Dz.U.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2020 r., poz. 2452).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przypadku, gdy w postępowaniu o udzielenie zamówienia publicznego komunikacja między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przekazanie oferty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następuje za pomocą formularza przeznaczonego do złożenia, zmiany, wycofania oferty.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również i ten formularz może być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przed wysłaniem podpisany przez użytkownika (podpis następuje z wykorzystaniem właściwej funkcji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tj. „PODPISZ I WYŚLIJ”). Podnieść należy, że podpis ten składany jest wyłącznie na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formularzu do złożenia, zmiany, wycofania oferty. Co za tym idzie, podpis na formularzu to jedynie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funkcjonalność 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z której mogą, ale nie muszą skorzystać wykonawcy przekazujący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ofertę przy pomocy tego systemu. Oznacza to, że podpis złożony jedynie na ww. formularzu nie może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wywierać skutków w odniesieniu do złożonej za jego pomocą oferty wykonawcy. Oferta bowiem,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zgodnie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, a nie formularz elektroniczny za pośrednictwem którego jest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przekazywana, musi zostać opatrzona właściwym podpisem. Upraszczając, opatrzenie właściwym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jedynie formularza służącego do przekazania oferty, odpowiada złożeniu podpisu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odręcznego na kopercie z ofertą (w przypadku wyboru poczty jako środka komunikacji).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podpisu jedynie w innym miejscu nie jest równoznaczne ze złożeniem podpisu pod ofertą.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Oferta, która została złożona bez opatrzenia właściwym podpisem elektronicznym podlega odrzuceniu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3.14.) Języki, w jakich mogą być sporządzane dokumenty składane w postępowaniu: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BZP-I.271.40.2021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Zakres rzeczowy opracowania projektowego powinien obejmować: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Budowę drogi gminnej – ulicy Chrobaka w Tarnobrzegu w km ok. 0+000 - 1+110 w zakresie: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drogowa: jezdnia, chodniki (ciągi piesze), zjazdy indywidualne i publiczne, parking,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(rozbudowa kanalizacji deszczowej), przebudowa kolizji,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uliczne, przebudowa kolizji,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Projektu stałej organizacji ruchu.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Dokumentacja geotechniczna, dokumentacja </w:t>
      </w:r>
      <w:proofErr w:type="spellStart"/>
      <w:r>
        <w:rPr>
          <w:rFonts w:ascii="ArialMT" w:hAnsi="ArialMT" w:cs="ArialMT"/>
          <w:sz w:val="25"/>
          <w:szCs w:val="25"/>
        </w:rPr>
        <w:t>geologiczno</w:t>
      </w:r>
      <w:proofErr w:type="spellEnd"/>
      <w:r>
        <w:rPr>
          <w:rFonts w:ascii="ArialMT" w:hAnsi="ArialMT" w:cs="ArialMT"/>
          <w:sz w:val="25"/>
          <w:szCs w:val="25"/>
        </w:rPr>
        <w:t xml:space="preserve"> – inżynierska i hydrogeologiczna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Szczegółowe wytyczne dotyczące docelowych rozwiązań projektowych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Założenia programowe i warunki techniczne drogi: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Droga publiczna,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kategoria drogi - gminna,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drogi klasy KR3,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klasa techniczna drogi – D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przekrój drogowy: 1/2,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prędkość projektowa </w:t>
      </w:r>
      <w:r>
        <w:rPr>
          <w:rFonts w:ascii="ArialMT" w:hAnsi="ArialMT" w:cs="ArialMT"/>
          <w:sz w:val="25"/>
          <w:szCs w:val="25"/>
        </w:rPr>
        <w:t> zgodnie z obowiązującymi przepisami.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71320000-7 - Usługi inżynieryjne w zakresie projektowania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211 dni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4.3.) Kryteria oceny ofert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koncepcji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koncepcji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zamówienia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na temat ich kwalifikacji zawodowych, uprawnień, doświadczenia i wykształcenia niezbędnych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osoby, na funkcje wymienione poniżej, które spełniają następujące wymagania: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 Projektant: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Branży drogowej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Doświadczenie: wykonał (a w przypadku świadczeń okresowych lub ciągłych również wykonuje)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co najmniej 2 dokumentacje projektowe zawierające w swoim zakresie budowę, rozbudowę,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przebudowę lub odbudowę drogi.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w specjalności inżynieryjnej drogowej bez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projektowania dróg w rozumieniu przepisów Rozporządzenia Ministra Inwestycji 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Branży sanitarnej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 instalacji 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kanalizacyjnych w rozumieniu przepisów Rozporządzenia Ministra Inwestycji 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Branży elektrycznej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sieci, instalacji,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elektrycznych w rozumieniu przepisów Rozporządzenia Ministra Inwestycji i Rozwoju 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funkcji technicznych w budownictwie (Dz.U. z 2019 roku, poz. 831 z późniejszymi zmianami).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5.6.) Wykaz podmiotowych środków dowodowych na potwierdzenie niepodlegania wykluczeniu: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celu potwierdzenia braku podstaw do wykluczenia Wykonawcy z udziału w postępowaniu: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6 do SWZ;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W celu potwierdzenia spełniania przez wykonawcę warunków udziału 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wykazu osób, skierowanych przez Wykonawcę do realizacji zamówienia publicznego, 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szczególności odpowiedzialnych za świadczenie usług, kontrolę jakości lub kierowanie robotami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budowlanymi, wraz z informacjami na temat ich kwalifikacji zawodowych, uprawnień, doświadczenia 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wykształcenia niezbędnych do wykonania zamówienia publicznego, a także zakresu wykonywanych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przez nie czynności, oraz informacją o podstawie do dysponowania tymi osobami (załącznik nr 7 do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SWZ).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postępowaniu.2. Warunek dotyczący uprawnień do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zawodowej, o którym mowa w art.112 ust.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 pkt 2, jest spełniony, jeżeli co najmniej jeden z wykonawców wspólnie ubiegających się 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udzielenie zamówienia posiada uprawnienia do prowadzenia określonej działalności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gospodarczej lub zawodowej i zrealizuje roboty budowlane, dostawy lub usługi, do których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te uprawnienia są wymagane.3. W odniesieniu do warunków dotyczących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wykształcenia, kwalifikacji zawodowych lub doświadczenia wykonawcy wspólnie ubiegający się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udzielenie zamówienia mogą polegać na zdolnościach tych z wykonawców, którzy wykonają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roboty budowlane lub usługi, do realizacji których te zdolności są wymagane.4. W przypadku, 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którym mowa w ust. 2 i 3, wykonawcy wspólnie ubiegający się o udzielenie za-mówienia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dołączają odpowiednio do wniosku o dopuszczenie do udziału w postępowaniu albo do oferty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oświadczenie, z którego wynika, które roboty budowlane, dostawy lub usługi wykonają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poszczególni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wykonawcy.5. W przypadku, o którym mowa w ust.1, wykonawcy ustanawiają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pełnomocnika do reprezentowania ich w postępowaniu o udzielenie zamówienia albo do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 postępowaniu i zawarcia umowy w sprawie zamówienia publicznego.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Pełnomocnictwo winno być załączone do oferty. Wszelka korespondencja prowadzona będzie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wyłącznie z pełnomocnikiem. 6. W przypadku Wykonawców wspólnie ubiegających się o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udzielenie zamówienia, oświadczenie o niepodleganiu wykluczeniu i spełnianiu warunków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 w postępowaniu składa każdy z Wykonawców. Oświadczenie to ma potwierdzać brak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podstaw wykluczenia oraz spełniania warunków udziału w zakresie, w jakim każdy z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wykazuje spełnianie warunków udziału w postępowaniu.7. Jeżeli została wybrana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oferta wykonawców wspólnie ubiegających się o udzielenie zamówienia, zamawiający może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żądać przed zawarciem umowy w sprawie zamówienia publicznego kopii umowy regulującej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współpracę tych wykonawców.8. Wykonawcy wspólnie ubiegający się o zamówienie ponoszą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solidarną odpowiedzialność za niewykonanie lub nienależyte wykonanie zamówienia, określoną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art. 366 Kodeksu cywilnego. 9. Oferta wspólna, składana przez dwóch lub więcej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Wykonawców, powinna spełniać następujące wymagania:• Oferta wspólna powinna być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sporządzona zgodnie z SWZ,• Sposób składania dokumentów w ofercie wspólnej:- dokumenty,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dotyczące własnej firmy, takie jak np. oświadczenie o braku podstaw do wykluczenia składa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każdy z Wykonawców składających ofertę wspólną we własnym imieniu;- dokumenty wspólne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takie jak np. formularz ofertowy, formularz cenowy, dokumenty podmiotowe i przedmiotowe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składa pełnomocnik Wykonawców w imieniu wszystkich Wykonawców składających ofertę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wspólną.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2021-12-31 09:00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2021-12-31 09:30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2022-01-29</w:t>
      </w:r>
    </w:p>
    <w:p w:rsidR="0044523B" w:rsidRDefault="0044523B" w:rsidP="00445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00328914/01 z dnia 2021-12-23</w:t>
      </w:r>
    </w:p>
    <w:p w:rsidR="0032700C" w:rsidRDefault="0044523B" w:rsidP="0044523B"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sectPr w:rsidR="0032700C" w:rsidSect="00E01E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1"/>
    <w:rsid w:val="0032700C"/>
    <w:rsid w:val="0044523B"/>
    <w:rsid w:val="00714661"/>
    <w:rsid w:val="00E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B203-0377-45AF-8FD8-105113F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cp:lastPrinted>2021-12-23T09:25:00Z</cp:lastPrinted>
  <dcterms:created xsi:type="dcterms:W3CDTF">2021-12-23T09:25:00Z</dcterms:created>
  <dcterms:modified xsi:type="dcterms:W3CDTF">2021-12-23T09:25:00Z</dcterms:modified>
</cp:coreProperties>
</file>