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1F0D66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1F0D66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1F0D66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1F0D66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1F0D66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1F0D66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26634F" w:rsidRDefault="0026634F" w:rsidP="002663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>Dane osobowe będą przechowywane przez okres niezbędny do realizacji celu ich przetwarzania, nie krócej niż okres wskazany w przepisach o archiwizacji tj. ustawie z dnia 14 lipca 1983 r. o narodowym zasobie archiwalnym i archiwach,</w:t>
      </w:r>
    </w:p>
    <w:p w:rsidR="007B794D" w:rsidRPr="007B794D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7B794D">
        <w:rPr>
          <w:rFonts w:ascii="Arial" w:hAnsi="Arial" w:cs="Arial"/>
          <w:color w:val="000000"/>
        </w:rPr>
        <w:t xml:space="preserve">Podstawą przetwarzania Pani/Pana danych osobowych jest </w:t>
      </w:r>
      <w:r w:rsidR="004E577E" w:rsidRPr="008A1F14">
        <w:rPr>
          <w:rFonts w:ascii="Arial" w:hAnsi="Arial" w:cs="Arial"/>
        </w:rPr>
        <w:t>ustawa z dnia 23 kwietnia 1964 r. Kodeks cywilny</w:t>
      </w:r>
      <w:r w:rsidR="004E577E">
        <w:rPr>
          <w:rFonts w:ascii="Arial" w:hAnsi="Arial" w:cs="Arial"/>
        </w:rPr>
        <w:t>,</w:t>
      </w:r>
      <w:r w:rsidR="004E577E" w:rsidRPr="004E577E">
        <w:rPr>
          <w:rFonts w:ascii="Arial" w:hAnsi="Arial" w:cs="Arial"/>
        </w:rPr>
        <w:t xml:space="preserve"> </w:t>
      </w:r>
      <w:r w:rsidR="004E577E" w:rsidRPr="008A1F14">
        <w:rPr>
          <w:rFonts w:ascii="Arial" w:hAnsi="Arial" w:cs="Arial"/>
        </w:rPr>
        <w:t>ustawa z dnia 21 sierpnia 1997 r. o gospodarce nieruchomościami</w:t>
      </w:r>
    </w:p>
    <w:p w:rsidR="00EE3025" w:rsidRPr="007B794D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7B794D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lastRenderedPageBreak/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07FE5"/>
    <w:rsid w:val="000B30BC"/>
    <w:rsid w:val="00112406"/>
    <w:rsid w:val="00151743"/>
    <w:rsid w:val="001F0D66"/>
    <w:rsid w:val="0026634F"/>
    <w:rsid w:val="00281C86"/>
    <w:rsid w:val="00360CF9"/>
    <w:rsid w:val="004239FB"/>
    <w:rsid w:val="004E577E"/>
    <w:rsid w:val="006C458B"/>
    <w:rsid w:val="007B794D"/>
    <w:rsid w:val="0081284F"/>
    <w:rsid w:val="00924EBF"/>
    <w:rsid w:val="00977A78"/>
    <w:rsid w:val="00A413FE"/>
    <w:rsid w:val="00B71525"/>
    <w:rsid w:val="00BA38EE"/>
    <w:rsid w:val="00CA64EC"/>
    <w:rsid w:val="00CD7C31"/>
    <w:rsid w:val="00DA2843"/>
    <w:rsid w:val="00E3669F"/>
    <w:rsid w:val="00E95B38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14</cp:revision>
  <dcterms:created xsi:type="dcterms:W3CDTF">2022-01-10T06:58:00Z</dcterms:created>
  <dcterms:modified xsi:type="dcterms:W3CDTF">2022-01-10T07:44:00Z</dcterms:modified>
</cp:coreProperties>
</file>