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4604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A466FB"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1"/>
        <w:gridCol w:w="1950"/>
        <w:gridCol w:w="2368"/>
      </w:tblGrid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BD4F5F" w:rsidTr="003F2F37">
        <w:trPr>
          <w:trHeight w:hRule="exact" w:val="223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BD4F5F" w:rsidTr="003F2F37">
        <w:trPr>
          <w:trHeight w:hRule="exact" w:val="294"/>
        </w:trPr>
        <w:tc>
          <w:tcPr>
            <w:tcW w:w="5671" w:type="dxa"/>
          </w:tcPr>
          <w:p w:rsidR="00946521" w:rsidRPr="00BD4F5F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1950" w:type="dxa"/>
          </w:tcPr>
          <w:p w:rsidR="00946521" w:rsidRPr="00BD4F5F" w:rsidRDefault="00A466FB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327 364 099,83</w:t>
            </w:r>
          </w:p>
        </w:tc>
        <w:tc>
          <w:tcPr>
            <w:tcW w:w="2368" w:type="dxa"/>
          </w:tcPr>
          <w:p w:rsidR="00946521" w:rsidRPr="00BD4F5F" w:rsidRDefault="00A466FB" w:rsidP="00EB0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98 468 316,35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1950" w:type="dxa"/>
          </w:tcPr>
          <w:p w:rsidR="00E66364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297 229 269,64</w:t>
            </w:r>
          </w:p>
        </w:tc>
        <w:tc>
          <w:tcPr>
            <w:tcW w:w="2368" w:type="dxa"/>
          </w:tcPr>
          <w:p w:rsidR="00E66364" w:rsidRPr="00CD6581" w:rsidRDefault="00A466FB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95 478 740,45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72072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950" w:type="dxa"/>
          </w:tcPr>
          <w:p w:rsidR="00E66364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30 134 830,19</w:t>
            </w:r>
          </w:p>
        </w:tc>
        <w:tc>
          <w:tcPr>
            <w:tcW w:w="2368" w:type="dxa"/>
          </w:tcPr>
          <w:p w:rsidR="00E66364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2 989 575,90</w:t>
            </w:r>
          </w:p>
        </w:tc>
      </w:tr>
      <w:tr w:rsidR="00D52DA0" w:rsidRPr="00BD4F5F" w:rsidTr="003F2F37">
        <w:trPr>
          <w:trHeight w:hRule="exact" w:val="294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1950" w:type="dxa"/>
          </w:tcPr>
          <w:p w:rsidR="00D52DA0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3 283 800,00</w:t>
            </w:r>
          </w:p>
        </w:tc>
        <w:tc>
          <w:tcPr>
            <w:tcW w:w="2368" w:type="dxa"/>
          </w:tcPr>
          <w:p w:rsidR="00D52DA0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618 471,05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1950" w:type="dxa"/>
          </w:tcPr>
          <w:p w:rsidR="00E66364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353 963 903,05</w:t>
            </w:r>
          </w:p>
        </w:tc>
        <w:tc>
          <w:tcPr>
            <w:tcW w:w="2368" w:type="dxa"/>
          </w:tcPr>
          <w:p w:rsidR="00E66364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99 406 840,22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1950" w:type="dxa"/>
          </w:tcPr>
          <w:p w:rsidR="00E66364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299 895 194,94</w:t>
            </w:r>
          </w:p>
        </w:tc>
        <w:tc>
          <w:tcPr>
            <w:tcW w:w="2368" w:type="dxa"/>
          </w:tcPr>
          <w:p w:rsidR="00E66364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89 294 532,89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1950" w:type="dxa"/>
          </w:tcPr>
          <w:p w:rsidR="00E66364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54 068 708,11</w:t>
            </w:r>
          </w:p>
        </w:tc>
        <w:tc>
          <w:tcPr>
            <w:tcW w:w="2368" w:type="dxa"/>
          </w:tcPr>
          <w:p w:rsidR="00E66364" w:rsidRPr="00CD6581" w:rsidRDefault="00A466F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10 112 307,33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1950" w:type="dxa"/>
          </w:tcPr>
          <w:p w:rsidR="00E66364" w:rsidRPr="00B2434F" w:rsidRDefault="00A466FB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-26 599 803,22</w:t>
            </w:r>
          </w:p>
        </w:tc>
        <w:tc>
          <w:tcPr>
            <w:tcW w:w="2368" w:type="dxa"/>
          </w:tcPr>
          <w:p w:rsidR="00E66364" w:rsidRPr="00B2434F" w:rsidRDefault="00A466FB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-938 523,87</w:t>
            </w:r>
          </w:p>
        </w:tc>
      </w:tr>
      <w:tr w:rsidR="00D52DA0" w:rsidRPr="00BD4F5F" w:rsidTr="003F2F37">
        <w:trPr>
          <w:trHeight w:hRule="exact" w:val="472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 a wydatkami bieżącymi (A1-B1)</w:t>
            </w:r>
          </w:p>
        </w:tc>
        <w:tc>
          <w:tcPr>
            <w:tcW w:w="1950" w:type="dxa"/>
          </w:tcPr>
          <w:p w:rsidR="00D52DA0" w:rsidRPr="00B2434F" w:rsidRDefault="00A466FB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-2 665 925,30</w:t>
            </w:r>
          </w:p>
        </w:tc>
        <w:tc>
          <w:tcPr>
            <w:tcW w:w="2368" w:type="dxa"/>
          </w:tcPr>
          <w:p w:rsidR="00D52DA0" w:rsidRPr="00B2434F" w:rsidRDefault="00A466FB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6 184 207,56</w:t>
            </w:r>
          </w:p>
        </w:tc>
      </w:tr>
      <w:tr w:rsidR="00E66364" w:rsidRPr="00BD4F5F" w:rsidTr="003F2F37">
        <w:trPr>
          <w:trHeight w:hRule="exact" w:val="481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E66364" w:rsidRPr="00B2434F" w:rsidRDefault="00A466FB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30 060 247,90</w:t>
            </w:r>
          </w:p>
        </w:tc>
        <w:tc>
          <w:tcPr>
            <w:tcW w:w="2368" w:type="dxa"/>
          </w:tcPr>
          <w:p w:rsidR="00E66364" w:rsidRPr="00B2434F" w:rsidRDefault="00A466FB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5 994 246,77</w:t>
            </w:r>
          </w:p>
        </w:tc>
      </w:tr>
      <w:tr w:rsidR="00E66364" w:rsidRPr="00BD4F5F" w:rsidTr="003F2F37">
        <w:trPr>
          <w:trHeight w:hRule="exact" w:val="430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25 800 000,00</w:t>
            </w:r>
          </w:p>
        </w:tc>
        <w:tc>
          <w:tcPr>
            <w:tcW w:w="2368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36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1950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1950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700"/>
        </w:trPr>
        <w:tc>
          <w:tcPr>
            <w:tcW w:w="5671" w:type="dxa"/>
          </w:tcPr>
          <w:p w:rsidR="00E66364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 środki pieniężne, o których mowa w art. 217 ust. 2 pkt 8 ustawy o finansach publicznych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950" w:type="dxa"/>
          </w:tcPr>
          <w:p w:rsidR="00E66364" w:rsidRPr="00B2434F" w:rsidRDefault="00770436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77043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426"/>
        </w:trPr>
        <w:tc>
          <w:tcPr>
            <w:tcW w:w="5671" w:type="dxa"/>
          </w:tcPr>
          <w:p w:rsidR="00482F79" w:rsidRPr="00BD4F5F" w:rsidRDefault="00482F7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  <w:r w:rsidR="003E7F4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. niewykorzystane środki pieniężne, o których mowa w art. 217 ust. 2 pkt 8 ustawy o finansach publicznych</w:t>
            </w:r>
          </w:p>
        </w:tc>
        <w:tc>
          <w:tcPr>
            <w:tcW w:w="1950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0436">
              <w:rPr>
                <w:rFonts w:ascii="Arial" w:hAnsi="Arial" w:cs="Arial"/>
                <w:sz w:val="18"/>
                <w:szCs w:val="18"/>
              </w:rPr>
              <w:t>1 311 427,75</w:t>
            </w:r>
          </w:p>
        </w:tc>
        <w:tc>
          <w:tcPr>
            <w:tcW w:w="2368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0436">
              <w:rPr>
                <w:rFonts w:ascii="Arial" w:hAnsi="Arial" w:cs="Arial"/>
                <w:sz w:val="18"/>
                <w:szCs w:val="18"/>
              </w:rPr>
              <w:t>1 311 427,75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3E7F4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. Prywatyzacja majątku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JST</w:t>
            </w:r>
          </w:p>
        </w:tc>
        <w:tc>
          <w:tcPr>
            <w:tcW w:w="1950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52"/>
        </w:trPr>
        <w:tc>
          <w:tcPr>
            <w:tcW w:w="5671" w:type="dxa"/>
          </w:tcPr>
          <w:p w:rsidR="00482F79" w:rsidRPr="00BD4F5F" w:rsidRDefault="003E7F4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ustawy o finansach publicznych</w:t>
            </w:r>
          </w:p>
        </w:tc>
        <w:tc>
          <w:tcPr>
            <w:tcW w:w="1950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0436">
              <w:rPr>
                <w:rFonts w:ascii="Arial" w:hAnsi="Arial" w:cs="Arial"/>
                <w:sz w:val="18"/>
                <w:szCs w:val="18"/>
              </w:rPr>
              <w:t>2 948 820,15</w:t>
            </w:r>
          </w:p>
        </w:tc>
        <w:tc>
          <w:tcPr>
            <w:tcW w:w="2368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0436">
              <w:rPr>
                <w:rFonts w:ascii="Arial" w:hAnsi="Arial" w:cs="Arial"/>
                <w:sz w:val="18"/>
                <w:szCs w:val="18"/>
              </w:rPr>
              <w:t>4 682 819,02</w:t>
            </w:r>
          </w:p>
        </w:tc>
      </w:tr>
      <w:tr w:rsidR="00770436" w:rsidRPr="00BD4F5F" w:rsidTr="003F2F37">
        <w:trPr>
          <w:trHeight w:hRule="exact" w:val="657"/>
        </w:trPr>
        <w:tc>
          <w:tcPr>
            <w:tcW w:w="5671" w:type="dxa"/>
          </w:tcPr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D17. stan niespłaconych na koniec okresu sprawozdawczego</w:t>
            </w:r>
          </w:p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zobowiązań przeznaczonych na cel, o którym mowa</w:t>
            </w:r>
          </w:p>
          <w:p w:rsidR="00770436" w:rsidRPr="00BD4F5F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w art. 89 ust. 1 pkt. 1 ustawy o finansach publicznych</w:t>
            </w:r>
          </w:p>
        </w:tc>
        <w:tc>
          <w:tcPr>
            <w:tcW w:w="1950" w:type="dxa"/>
          </w:tcPr>
          <w:p w:rsidR="00770436" w:rsidRPr="00B2434F" w:rsidRDefault="003E7F49" w:rsidP="003E7F4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368" w:type="dxa"/>
          </w:tcPr>
          <w:p w:rsidR="00770436" w:rsidRPr="00B2434F" w:rsidRDefault="003E7F4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770436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D18. inne źródła, w tym:</w:t>
            </w:r>
          </w:p>
        </w:tc>
        <w:tc>
          <w:tcPr>
            <w:tcW w:w="1950" w:type="dxa"/>
          </w:tcPr>
          <w:p w:rsidR="004B2215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4B2215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D181. środki z lokat dokonanych w latach ubiegłych</w:t>
            </w:r>
          </w:p>
        </w:tc>
        <w:tc>
          <w:tcPr>
            <w:tcW w:w="1950" w:type="dxa"/>
          </w:tcPr>
          <w:p w:rsidR="004B2215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4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932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:rsidR="00482F79" w:rsidRPr="00B2434F" w:rsidRDefault="000A1932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932">
              <w:rPr>
                <w:rFonts w:ascii="Arial" w:hAnsi="Arial" w:cs="Arial"/>
                <w:sz w:val="18"/>
                <w:szCs w:val="18"/>
              </w:rPr>
              <w:t>715 112,17</w:t>
            </w:r>
          </w:p>
        </w:tc>
      </w:tr>
      <w:tr w:rsidR="00482F79" w:rsidRPr="00BD4F5F" w:rsidTr="000A1932">
        <w:trPr>
          <w:trHeight w:hRule="exact" w:val="438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pożyczek, wykup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932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:rsidR="00482F79" w:rsidRPr="00B2434F" w:rsidRDefault="000A1932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932">
              <w:rPr>
                <w:rFonts w:ascii="Arial" w:hAnsi="Arial" w:cs="Arial"/>
                <w:sz w:val="18"/>
                <w:szCs w:val="18"/>
              </w:rPr>
              <w:t>715 112,17</w:t>
            </w:r>
          </w:p>
        </w:tc>
      </w:tr>
      <w:tr w:rsidR="00482F79" w:rsidRPr="00BD4F5F" w:rsidTr="003F2F37">
        <w:trPr>
          <w:trHeight w:hRule="exact" w:val="28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D211. Wykup papierów wartościowych</w:t>
            </w:r>
          </w:p>
        </w:tc>
        <w:tc>
          <w:tcPr>
            <w:tcW w:w="1950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2368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D22. Udzielone pożyczki </w:t>
            </w:r>
          </w:p>
        </w:tc>
        <w:tc>
          <w:tcPr>
            <w:tcW w:w="1950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347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D23. Inne cele</w:t>
            </w:r>
            <w:r w:rsidR="00F855D2">
              <w:rPr>
                <w:rFonts w:ascii="Arial" w:hAnsi="Arial" w:cs="Arial"/>
                <w:color w:val="000000"/>
                <w:sz w:val="18"/>
                <w:szCs w:val="18"/>
              </w:rPr>
              <w:t>, w tym:</w:t>
            </w:r>
          </w:p>
        </w:tc>
        <w:tc>
          <w:tcPr>
            <w:tcW w:w="1950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55D2" w:rsidRPr="00BD4F5F" w:rsidTr="003F2F37">
        <w:trPr>
          <w:trHeight w:hRule="exact" w:val="347"/>
        </w:trPr>
        <w:tc>
          <w:tcPr>
            <w:tcW w:w="5671" w:type="dxa"/>
          </w:tcPr>
          <w:p w:rsidR="00F855D2" w:rsidRPr="00BD4F5F" w:rsidRDefault="00F855D2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5D2">
              <w:rPr>
                <w:rFonts w:ascii="Arial" w:hAnsi="Arial" w:cs="Arial"/>
                <w:color w:val="000000"/>
                <w:sz w:val="18"/>
                <w:szCs w:val="18"/>
              </w:rPr>
              <w:t>D231. lokaty na okres wykraczający poza rok budżetowy</w:t>
            </w:r>
          </w:p>
        </w:tc>
        <w:tc>
          <w:tcPr>
            <w:tcW w:w="1950" w:type="dxa"/>
          </w:tcPr>
          <w:p w:rsidR="00F855D2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F855D2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223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434"/>
        </w:trPr>
        <w:tc>
          <w:tcPr>
            <w:tcW w:w="6096" w:type="dxa"/>
          </w:tcPr>
          <w:p w:rsidR="00667DAA" w:rsidRPr="00BD4F5F" w:rsidRDefault="00667DAA" w:rsidP="005374DB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</w:t>
            </w:r>
            <w:r w:rsidR="00537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7+E8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DA4EB8" w:rsidRDefault="005374DB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26 599 803,22</w:t>
            </w:r>
          </w:p>
        </w:tc>
        <w:tc>
          <w:tcPr>
            <w:tcW w:w="1908" w:type="dxa"/>
          </w:tcPr>
          <w:p w:rsidR="00667DAA" w:rsidRPr="00DA4EB8" w:rsidRDefault="005374DB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568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DA4EB8" w:rsidRDefault="005374DB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22 339 555,32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22336E">
        <w:trPr>
          <w:trHeight w:hRule="exact" w:val="877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4D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4D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4E48BA">
        <w:trPr>
          <w:trHeight w:hRule="exact" w:val="1093"/>
        </w:trPr>
        <w:tc>
          <w:tcPr>
            <w:tcW w:w="6096" w:type="dxa"/>
          </w:tcPr>
          <w:p w:rsidR="00667DAA" w:rsidRPr="00BD4F5F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DA4EB8" w:rsidRDefault="005374DB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2 948 820,15</w:t>
            </w:r>
          </w:p>
        </w:tc>
        <w:tc>
          <w:tcPr>
            <w:tcW w:w="1908" w:type="dxa"/>
          </w:tcPr>
          <w:p w:rsidR="00667DAA" w:rsidRPr="00DA4EB8" w:rsidRDefault="005374DB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4D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1891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1 311 427,75</w:t>
            </w:r>
          </w:p>
        </w:tc>
        <w:tc>
          <w:tcPr>
            <w:tcW w:w="1908" w:type="dxa"/>
          </w:tcPr>
          <w:p w:rsidR="0022336E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063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388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DA4EB8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DA4EB8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8063F" w:rsidRPr="00BD4F5F" w:rsidTr="0022336E">
        <w:trPr>
          <w:trHeight w:hRule="exact" w:val="388"/>
        </w:trPr>
        <w:tc>
          <w:tcPr>
            <w:tcW w:w="6096" w:type="dxa"/>
          </w:tcPr>
          <w:p w:rsidR="0028063F" w:rsidRPr="00BD4F5F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3F">
              <w:rPr>
                <w:rFonts w:ascii="Arial" w:hAnsi="Arial" w:cs="Arial"/>
                <w:color w:val="000000"/>
                <w:sz w:val="18"/>
                <w:szCs w:val="18"/>
              </w:rPr>
              <w:t>E8. środki z lokat dokonanych w latach ubiegłych</w:t>
            </w:r>
          </w:p>
        </w:tc>
        <w:tc>
          <w:tcPr>
            <w:tcW w:w="1985" w:type="dxa"/>
          </w:tcPr>
          <w:p w:rsidR="0028063F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8063F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5323D" w:rsidRPr="00BD4F5F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 w:rsidRPr="00BD4F5F">
        <w:rPr>
          <w:rFonts w:ascii="Arial" w:hAnsi="Arial" w:cs="Arial"/>
          <w:bCs/>
          <w:sz w:val="18"/>
          <w:szCs w:val="18"/>
        </w:rPr>
        <w:t>F</w:t>
      </w:r>
      <w:r w:rsidR="0005323D" w:rsidRPr="00BD4F5F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 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RPr="00BD4F5F" w:rsidTr="00D94E8B">
        <w:trPr>
          <w:trHeight w:val="210"/>
        </w:trPr>
        <w:tc>
          <w:tcPr>
            <w:tcW w:w="6096" w:type="dxa"/>
          </w:tcPr>
          <w:p w:rsidR="0005323D" w:rsidRPr="00BD4F5F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</w:tc>
        <w:tc>
          <w:tcPr>
            <w:tcW w:w="1985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BD4F5F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rPr>
          <w:trHeight w:val="835"/>
        </w:trPr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BD4F5F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kredytów, pożyczek, wykupu papierów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Pr="00BD4F5F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BD4F5F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BD4F5F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 w:rsidRPr="00BD4F5F">
        <w:rPr>
          <w:rFonts w:ascii="Arial" w:hAnsi="Arial" w:cs="Arial"/>
          <w:b/>
          <w:sz w:val="20"/>
          <w:szCs w:val="20"/>
        </w:rPr>
        <w:t>I</w:t>
      </w:r>
      <w:r w:rsidR="00340A46">
        <w:rPr>
          <w:rFonts w:ascii="Arial" w:hAnsi="Arial" w:cs="Arial"/>
          <w:b/>
          <w:sz w:val="20"/>
          <w:szCs w:val="20"/>
        </w:rPr>
        <w:t xml:space="preserve"> kwartał 202</w:t>
      </w:r>
      <w:r w:rsidR="001A69F0">
        <w:rPr>
          <w:rFonts w:ascii="Arial" w:hAnsi="Arial" w:cs="Arial"/>
          <w:b/>
          <w:sz w:val="20"/>
          <w:szCs w:val="20"/>
        </w:rPr>
        <w:t>3</w:t>
      </w:r>
      <w:r w:rsidRPr="00BD4F5F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Pr="00AF24CD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BD4F5F">
        <w:rPr>
          <w:rFonts w:ascii="Arial" w:hAnsi="Arial" w:cs="Arial"/>
          <w:sz w:val="20"/>
          <w:szCs w:val="20"/>
        </w:rPr>
        <w:t>Na podstawie art. 37 ust.1 pkt 1 ustawy z dnia 27 sierpnia 2009 r. o finansach publicznych</w:t>
      </w:r>
      <w:r w:rsidR="00B94EAE" w:rsidRPr="00BD4F5F">
        <w:rPr>
          <w:rFonts w:ascii="Arial" w:hAnsi="Arial" w:cs="Arial"/>
          <w:sz w:val="20"/>
          <w:szCs w:val="20"/>
        </w:rPr>
        <w:t xml:space="preserve"> Pr</w:t>
      </w:r>
      <w:r w:rsidR="00340A46">
        <w:rPr>
          <w:rFonts w:ascii="Arial" w:hAnsi="Arial" w:cs="Arial"/>
          <w:sz w:val="20"/>
          <w:szCs w:val="20"/>
        </w:rPr>
        <w:t xml:space="preserve">ezydent Miasta </w:t>
      </w:r>
      <w:bookmarkStart w:id="0" w:name="_GoBack"/>
      <w:bookmarkEnd w:id="0"/>
      <w:r w:rsidRPr="00BD4F5F">
        <w:rPr>
          <w:rFonts w:ascii="Arial" w:hAnsi="Arial" w:cs="Arial"/>
          <w:sz w:val="20"/>
          <w:szCs w:val="20"/>
        </w:rPr>
        <w:t>Tarnobrzega po</w:t>
      </w:r>
      <w:r w:rsidR="00B94EAE" w:rsidRPr="00BD4F5F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BD4F5F">
        <w:rPr>
          <w:rFonts w:ascii="Arial" w:hAnsi="Arial" w:cs="Arial"/>
          <w:sz w:val="20"/>
          <w:szCs w:val="20"/>
        </w:rPr>
        <w:t xml:space="preserve">iż za </w:t>
      </w:r>
      <w:r w:rsidR="001C5FD9" w:rsidRPr="00BD4F5F">
        <w:rPr>
          <w:rFonts w:ascii="Arial" w:hAnsi="Arial" w:cs="Arial"/>
          <w:sz w:val="20"/>
          <w:szCs w:val="20"/>
        </w:rPr>
        <w:t>I</w:t>
      </w:r>
      <w:r w:rsidR="00F20719" w:rsidRPr="00BD4F5F">
        <w:rPr>
          <w:rFonts w:ascii="Arial" w:hAnsi="Arial" w:cs="Arial"/>
          <w:sz w:val="20"/>
          <w:szCs w:val="20"/>
        </w:rPr>
        <w:t xml:space="preserve"> </w:t>
      </w:r>
      <w:r w:rsidR="004A5CF0" w:rsidRPr="00BD4F5F">
        <w:rPr>
          <w:rFonts w:ascii="Arial" w:hAnsi="Arial" w:cs="Arial"/>
          <w:sz w:val="20"/>
          <w:szCs w:val="20"/>
        </w:rPr>
        <w:t>kwartał 20</w:t>
      </w:r>
      <w:r w:rsidR="001A69F0">
        <w:rPr>
          <w:rFonts w:ascii="Arial" w:hAnsi="Arial" w:cs="Arial"/>
          <w:sz w:val="20"/>
          <w:szCs w:val="20"/>
        </w:rPr>
        <w:t>23</w:t>
      </w:r>
      <w:r w:rsidR="004A5CF0" w:rsidRPr="00BD4F5F">
        <w:rPr>
          <w:rFonts w:ascii="Arial" w:hAnsi="Arial" w:cs="Arial"/>
          <w:sz w:val="20"/>
          <w:szCs w:val="20"/>
        </w:rPr>
        <w:t xml:space="preserve"> r. udzielono ulg w formie umorzeń niepodatkowych należności budżetowych</w:t>
      </w:r>
      <w:r w:rsidR="00E322C7" w:rsidRPr="00BD4F5F">
        <w:rPr>
          <w:rFonts w:ascii="Arial" w:hAnsi="Arial" w:cs="Arial"/>
          <w:sz w:val="20"/>
          <w:szCs w:val="20"/>
        </w:rPr>
        <w:t xml:space="preserve"> w </w:t>
      </w:r>
      <w:r w:rsidR="00E322C7" w:rsidRPr="00AF24CD">
        <w:rPr>
          <w:rFonts w:ascii="Arial" w:hAnsi="Arial" w:cs="Arial"/>
          <w:sz w:val="20"/>
          <w:szCs w:val="20"/>
        </w:rPr>
        <w:t xml:space="preserve">łącznej kwocie </w:t>
      </w:r>
      <w:r w:rsidR="001A69F0">
        <w:rPr>
          <w:rFonts w:ascii="Arial" w:hAnsi="Arial" w:cs="Arial"/>
          <w:sz w:val="20"/>
          <w:szCs w:val="20"/>
        </w:rPr>
        <w:t>3.058,92</w:t>
      </w:r>
      <w:r w:rsidR="00E322C7" w:rsidRPr="00AF24CD">
        <w:rPr>
          <w:rFonts w:ascii="Arial" w:hAnsi="Arial" w:cs="Arial"/>
          <w:sz w:val="20"/>
          <w:szCs w:val="20"/>
        </w:rPr>
        <w:t xml:space="preserve"> zł.</w:t>
      </w:r>
      <w:r w:rsidR="004E1DAA" w:rsidRPr="00AF24CD">
        <w:rPr>
          <w:rFonts w:ascii="Arial" w:hAnsi="Arial" w:cs="Arial"/>
          <w:sz w:val="20"/>
          <w:szCs w:val="20"/>
        </w:rPr>
        <w:t xml:space="preserve"> </w:t>
      </w:r>
    </w:p>
    <w:p w:rsidR="00C62B31" w:rsidRPr="00BD4F5F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Pr="00BD4F5F" w:rsidRDefault="00C62B31" w:rsidP="00C62B31">
      <w:pPr>
        <w:pStyle w:val="Default"/>
        <w:rPr>
          <w:rFonts w:ascii="Arial" w:hAnsi="Arial" w:cs="Arial"/>
        </w:rPr>
      </w:pPr>
    </w:p>
    <w:sectPr w:rsidR="00C62B31" w:rsidRPr="00BD4F5F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3242C"/>
    <w:rsid w:val="0005323D"/>
    <w:rsid w:val="000A1932"/>
    <w:rsid w:val="000A64CF"/>
    <w:rsid w:val="000B0929"/>
    <w:rsid w:val="000D69BF"/>
    <w:rsid w:val="00122948"/>
    <w:rsid w:val="00122BCC"/>
    <w:rsid w:val="00134C4C"/>
    <w:rsid w:val="0014698D"/>
    <w:rsid w:val="00171CDB"/>
    <w:rsid w:val="00192AD6"/>
    <w:rsid w:val="001A69F0"/>
    <w:rsid w:val="001B1B31"/>
    <w:rsid w:val="001C5FD9"/>
    <w:rsid w:val="001F062C"/>
    <w:rsid w:val="0022336E"/>
    <w:rsid w:val="00230FD6"/>
    <w:rsid w:val="0025041F"/>
    <w:rsid w:val="00263D53"/>
    <w:rsid w:val="0028063F"/>
    <w:rsid w:val="00282B5C"/>
    <w:rsid w:val="002F42BE"/>
    <w:rsid w:val="0031631D"/>
    <w:rsid w:val="00340A46"/>
    <w:rsid w:val="00352F91"/>
    <w:rsid w:val="0038301B"/>
    <w:rsid w:val="003A5F93"/>
    <w:rsid w:val="003A6B82"/>
    <w:rsid w:val="003B033F"/>
    <w:rsid w:val="003C03E5"/>
    <w:rsid w:val="003C31F0"/>
    <w:rsid w:val="003E7F49"/>
    <w:rsid w:val="003F2F37"/>
    <w:rsid w:val="00424D38"/>
    <w:rsid w:val="00425FB5"/>
    <w:rsid w:val="00427C62"/>
    <w:rsid w:val="00465B23"/>
    <w:rsid w:val="00482F79"/>
    <w:rsid w:val="004836DB"/>
    <w:rsid w:val="004A5CF0"/>
    <w:rsid w:val="004B2215"/>
    <w:rsid w:val="004B46F0"/>
    <w:rsid w:val="004D2759"/>
    <w:rsid w:val="004E1DAA"/>
    <w:rsid w:val="004E48BA"/>
    <w:rsid w:val="004F7D3F"/>
    <w:rsid w:val="005260C4"/>
    <w:rsid w:val="005374DB"/>
    <w:rsid w:val="0054168F"/>
    <w:rsid w:val="005416C2"/>
    <w:rsid w:val="00554F1B"/>
    <w:rsid w:val="00557C18"/>
    <w:rsid w:val="0056474D"/>
    <w:rsid w:val="00572F5A"/>
    <w:rsid w:val="00587C49"/>
    <w:rsid w:val="005B52E0"/>
    <w:rsid w:val="005B6CC7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072D"/>
    <w:rsid w:val="007217E2"/>
    <w:rsid w:val="007218AD"/>
    <w:rsid w:val="00760542"/>
    <w:rsid w:val="00770436"/>
    <w:rsid w:val="007A05C9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72AD"/>
    <w:rsid w:val="00913119"/>
    <w:rsid w:val="00944A5E"/>
    <w:rsid w:val="00946521"/>
    <w:rsid w:val="009E6766"/>
    <w:rsid w:val="00A02A76"/>
    <w:rsid w:val="00A03452"/>
    <w:rsid w:val="00A107CE"/>
    <w:rsid w:val="00A109B5"/>
    <w:rsid w:val="00A24A73"/>
    <w:rsid w:val="00A35AAE"/>
    <w:rsid w:val="00A466FB"/>
    <w:rsid w:val="00A63C13"/>
    <w:rsid w:val="00AA3335"/>
    <w:rsid w:val="00AD4572"/>
    <w:rsid w:val="00AD5783"/>
    <w:rsid w:val="00AD74AE"/>
    <w:rsid w:val="00AE4D99"/>
    <w:rsid w:val="00AF24CD"/>
    <w:rsid w:val="00B0614D"/>
    <w:rsid w:val="00B2434F"/>
    <w:rsid w:val="00B67FE3"/>
    <w:rsid w:val="00B70F15"/>
    <w:rsid w:val="00B72186"/>
    <w:rsid w:val="00B94EAE"/>
    <w:rsid w:val="00BB7E66"/>
    <w:rsid w:val="00BC6E3E"/>
    <w:rsid w:val="00BD4F5F"/>
    <w:rsid w:val="00BE3547"/>
    <w:rsid w:val="00BF79C8"/>
    <w:rsid w:val="00C013A0"/>
    <w:rsid w:val="00C03DA4"/>
    <w:rsid w:val="00C60D7B"/>
    <w:rsid w:val="00C62B31"/>
    <w:rsid w:val="00CA37CD"/>
    <w:rsid w:val="00CC3237"/>
    <w:rsid w:val="00CD6581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A4EB8"/>
    <w:rsid w:val="00DB57DE"/>
    <w:rsid w:val="00DD603D"/>
    <w:rsid w:val="00E04064"/>
    <w:rsid w:val="00E318BA"/>
    <w:rsid w:val="00E322C7"/>
    <w:rsid w:val="00E546BA"/>
    <w:rsid w:val="00E56E32"/>
    <w:rsid w:val="00E634DA"/>
    <w:rsid w:val="00E66364"/>
    <w:rsid w:val="00EA548C"/>
    <w:rsid w:val="00EB06BF"/>
    <w:rsid w:val="00F04C99"/>
    <w:rsid w:val="00F16484"/>
    <w:rsid w:val="00F20719"/>
    <w:rsid w:val="00F3568E"/>
    <w:rsid w:val="00F36FD0"/>
    <w:rsid w:val="00F610AC"/>
    <w:rsid w:val="00F6739C"/>
    <w:rsid w:val="00F7258F"/>
    <w:rsid w:val="00F8352E"/>
    <w:rsid w:val="00F855D2"/>
    <w:rsid w:val="00FA74D1"/>
    <w:rsid w:val="00FB4A96"/>
    <w:rsid w:val="00FB77A3"/>
    <w:rsid w:val="00FC5010"/>
    <w:rsid w:val="00FD0D9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4E2D-10E6-4420-A0E7-673C6BB1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21</cp:revision>
  <cp:lastPrinted>2021-07-27T10:55:00Z</cp:lastPrinted>
  <dcterms:created xsi:type="dcterms:W3CDTF">2022-11-16T06:18:00Z</dcterms:created>
  <dcterms:modified xsi:type="dcterms:W3CDTF">2023-04-27T11:02:00Z</dcterms:modified>
</cp:coreProperties>
</file>