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C0D61F0" w:rsidR="00A67C9B" w:rsidRPr="002F5C6E" w:rsidRDefault="00A67C9B" w:rsidP="002F5C6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5C6E">
        <w:rPr>
          <w:rFonts w:ascii="Arial" w:hAnsi="Arial" w:cs="Arial"/>
          <w:sz w:val="24"/>
          <w:szCs w:val="24"/>
        </w:rPr>
        <w:t>Sz. P</w:t>
      </w:r>
      <w:r w:rsidR="00B33360" w:rsidRPr="002F5C6E">
        <w:rPr>
          <w:rFonts w:ascii="Arial" w:hAnsi="Arial" w:cs="Arial"/>
          <w:sz w:val="24"/>
          <w:szCs w:val="24"/>
        </w:rPr>
        <w:t>.</w:t>
      </w:r>
      <w:r w:rsidR="00556CB4" w:rsidRPr="002F5C6E">
        <w:rPr>
          <w:rFonts w:ascii="Arial" w:hAnsi="Arial" w:cs="Arial"/>
          <w:sz w:val="24"/>
          <w:szCs w:val="24"/>
        </w:rPr>
        <w:t xml:space="preserve"> </w:t>
      </w:r>
      <w:r w:rsidR="00697051" w:rsidRPr="002F5C6E">
        <w:rPr>
          <w:rFonts w:ascii="Arial" w:hAnsi="Arial" w:cs="Arial"/>
          <w:sz w:val="24"/>
          <w:szCs w:val="24"/>
        </w:rPr>
        <w:t>Bogusław Potański</w:t>
      </w:r>
    </w:p>
    <w:p w14:paraId="790C187B" w14:textId="3625EA55" w:rsidR="004772DB" w:rsidRPr="002F5C6E" w:rsidRDefault="00A67C9B" w:rsidP="002F5C6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5C6E">
        <w:rPr>
          <w:rFonts w:ascii="Arial" w:hAnsi="Arial" w:cs="Arial"/>
          <w:sz w:val="24"/>
          <w:szCs w:val="24"/>
        </w:rPr>
        <w:t>Radn</w:t>
      </w:r>
      <w:r w:rsidR="004F5912" w:rsidRPr="002F5C6E">
        <w:rPr>
          <w:rFonts w:ascii="Arial" w:hAnsi="Arial" w:cs="Arial"/>
          <w:sz w:val="24"/>
          <w:szCs w:val="24"/>
        </w:rPr>
        <w:t>y</w:t>
      </w:r>
      <w:r w:rsidRPr="002F5C6E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2F5C6E" w:rsidRDefault="003C4E64" w:rsidP="002F5C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3BFE88A1" w:rsidR="00D146AC" w:rsidRPr="002F5C6E" w:rsidRDefault="00A67C9B" w:rsidP="002F5C6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F5C6E">
        <w:rPr>
          <w:rFonts w:ascii="Arial" w:hAnsi="Arial" w:cs="Arial"/>
          <w:sz w:val="24"/>
          <w:szCs w:val="24"/>
        </w:rPr>
        <w:t>dotyczy:</w:t>
      </w:r>
      <w:r w:rsidR="004524D2" w:rsidRPr="002F5C6E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9869260"/>
      <w:bookmarkStart w:id="1" w:name="_Hlk140049713"/>
      <w:r w:rsidR="00170184" w:rsidRPr="002F5C6E">
        <w:rPr>
          <w:rFonts w:ascii="Arial" w:hAnsi="Arial" w:cs="Arial"/>
          <w:sz w:val="24"/>
          <w:szCs w:val="24"/>
        </w:rPr>
        <w:t>zapytania w sprawie przekazania informacji czy lokalizacja stacji bazowej telefonii komórkowej na ul. Przemysłowej (osiedle Zakrzów)</w:t>
      </w:r>
      <w:bookmarkEnd w:id="0"/>
      <w:bookmarkEnd w:id="1"/>
      <w:r w:rsidR="00170184" w:rsidRPr="002F5C6E">
        <w:rPr>
          <w:rFonts w:ascii="Arial" w:hAnsi="Arial" w:cs="Arial"/>
          <w:sz w:val="24"/>
          <w:szCs w:val="24"/>
        </w:rPr>
        <w:t xml:space="preserve"> była opiniowana przez Wojewódzkiego Konserwatora Zabytków w związku z sąsiadującym bezpośrednio</w:t>
      </w:r>
      <w:r w:rsidR="00D27EE7" w:rsidRPr="002F5C6E">
        <w:rPr>
          <w:rFonts w:ascii="Arial" w:hAnsi="Arial" w:cs="Arial"/>
          <w:sz w:val="24"/>
          <w:szCs w:val="24"/>
        </w:rPr>
        <w:t xml:space="preserve"> </w:t>
      </w:r>
      <w:r w:rsidR="00170184" w:rsidRPr="002F5C6E">
        <w:rPr>
          <w:rFonts w:ascii="Arial" w:hAnsi="Arial" w:cs="Arial"/>
          <w:sz w:val="24"/>
          <w:szCs w:val="24"/>
        </w:rPr>
        <w:t>z</w:t>
      </w:r>
      <w:r w:rsidR="007967A1" w:rsidRPr="002F5C6E">
        <w:rPr>
          <w:rFonts w:ascii="Arial" w:hAnsi="Arial" w:cs="Arial"/>
          <w:sz w:val="24"/>
          <w:szCs w:val="24"/>
        </w:rPr>
        <w:t xml:space="preserve"> </w:t>
      </w:r>
      <w:r w:rsidR="00170184" w:rsidRPr="002F5C6E">
        <w:rPr>
          <w:rFonts w:ascii="Arial" w:hAnsi="Arial" w:cs="Arial"/>
          <w:sz w:val="24"/>
          <w:szCs w:val="24"/>
        </w:rPr>
        <w:t>przedmiotową inwestycją zabytkowym stanowiskiem archeologicznym nr 1</w:t>
      </w:r>
      <w:r w:rsidR="00D27EE7" w:rsidRPr="002F5C6E">
        <w:rPr>
          <w:rFonts w:ascii="Arial" w:hAnsi="Arial" w:cs="Arial"/>
          <w:sz w:val="24"/>
          <w:szCs w:val="24"/>
        </w:rPr>
        <w:t xml:space="preserve"> </w:t>
      </w:r>
      <w:r w:rsidR="00170184" w:rsidRPr="002F5C6E">
        <w:rPr>
          <w:rFonts w:ascii="Arial" w:hAnsi="Arial" w:cs="Arial"/>
          <w:sz w:val="24"/>
          <w:szCs w:val="24"/>
        </w:rPr>
        <w:t>w</w:t>
      </w:r>
      <w:r w:rsidR="00D27EE7" w:rsidRPr="002F5C6E">
        <w:rPr>
          <w:rFonts w:ascii="Arial" w:hAnsi="Arial" w:cs="Arial"/>
          <w:sz w:val="24"/>
          <w:szCs w:val="24"/>
        </w:rPr>
        <w:t> </w:t>
      </w:r>
      <w:r w:rsidR="00170184" w:rsidRPr="002F5C6E">
        <w:rPr>
          <w:rFonts w:ascii="Arial" w:hAnsi="Arial" w:cs="Arial"/>
          <w:sz w:val="24"/>
          <w:szCs w:val="24"/>
        </w:rPr>
        <w:t>Tarnobrzegu - Zakrzowie</w:t>
      </w:r>
    </w:p>
    <w:p w14:paraId="5EA69D9E" w14:textId="24C5BD32" w:rsidR="007967A1" w:rsidRPr="002F5C6E" w:rsidRDefault="004772DB" w:rsidP="002F5C6E">
      <w:pPr>
        <w:pStyle w:val="Tekstpodstawowywcity"/>
        <w:spacing w:after="120" w:line="360" w:lineRule="auto"/>
        <w:ind w:left="0" w:firstLine="567"/>
        <w:rPr>
          <w:rFonts w:ascii="Arial" w:hAnsi="Arial" w:cs="Arial"/>
          <w:color w:val="000000" w:themeColor="text1"/>
          <w:szCs w:val="24"/>
        </w:rPr>
      </w:pPr>
      <w:r w:rsidRPr="002F5C6E">
        <w:rPr>
          <w:rFonts w:ascii="Arial" w:eastAsia="Calibri" w:hAnsi="Arial" w:cs="Arial"/>
          <w:bCs/>
          <w:szCs w:val="24"/>
        </w:rPr>
        <w:t>W odpowiedzi na Pan</w:t>
      </w:r>
      <w:r w:rsidR="004F5912" w:rsidRPr="002F5C6E">
        <w:rPr>
          <w:rFonts w:ascii="Arial" w:eastAsia="Calibri" w:hAnsi="Arial" w:cs="Arial"/>
          <w:bCs/>
          <w:szCs w:val="24"/>
        </w:rPr>
        <w:t>a</w:t>
      </w:r>
      <w:r w:rsidR="00F84E11" w:rsidRPr="002F5C6E">
        <w:rPr>
          <w:rFonts w:ascii="Arial" w:eastAsia="Calibri" w:hAnsi="Arial" w:cs="Arial"/>
          <w:bCs/>
          <w:szCs w:val="24"/>
        </w:rPr>
        <w:t xml:space="preserve"> </w:t>
      </w:r>
      <w:r w:rsidR="00170184" w:rsidRPr="002F5C6E">
        <w:rPr>
          <w:rFonts w:ascii="Arial" w:eastAsia="Calibri" w:hAnsi="Arial" w:cs="Arial"/>
          <w:bCs/>
          <w:szCs w:val="24"/>
        </w:rPr>
        <w:t>zapytanie uprzejmie informuję</w:t>
      </w:r>
      <w:r w:rsidR="007967A1" w:rsidRPr="002F5C6E">
        <w:rPr>
          <w:rFonts w:ascii="Arial" w:hAnsi="Arial" w:cs="Arial"/>
          <w:color w:val="000000" w:themeColor="text1"/>
          <w:szCs w:val="24"/>
        </w:rPr>
        <w:t>:</w:t>
      </w:r>
    </w:p>
    <w:p w14:paraId="38F99B1A" w14:textId="79AB896F" w:rsidR="007967A1" w:rsidRPr="002F5C6E" w:rsidRDefault="007967A1" w:rsidP="002F5C6E">
      <w:pPr>
        <w:numPr>
          <w:ilvl w:val="0"/>
          <w:numId w:val="15"/>
        </w:numPr>
        <w:spacing w:after="12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Miejscowy Plan Zagospodarowania Przestrzennego jest aktem prawa miejscowego uzgadnianym, na etapie prowadzenia procedury planistycznej, przez Wojewódzkiego Konserwatora Zabytków. Zgodnie z ustaleniami obowiązującego miejscowego planu zagospodarowania przestrzennego obszaru usług i przemysłu, w tym Tarnobrzeskiego Parku Technologicznego w rejonie ulic: Al. Warszawska, Batalionów Chłopskich i Wędkarskiej, działka na której udzielono pozwolenia na budowę stacji </w:t>
      </w:r>
      <w:r w:rsidRPr="002F5C6E">
        <w:rPr>
          <w:rFonts w:ascii="Arial" w:hAnsi="Arial" w:cs="Arial"/>
          <w:color w:val="000000" w:themeColor="text1"/>
          <w:sz w:val="24"/>
          <w:szCs w:val="24"/>
        </w:rPr>
        <w:t>bazowej telefonii komórkowej P4 Sp. z o.o. nr TRB3315Bo</w:t>
      </w:r>
      <w:r w:rsidR="002F5C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C6E">
        <w:rPr>
          <w:rFonts w:ascii="Arial" w:hAnsi="Arial" w:cs="Arial"/>
          <w:color w:val="000000" w:themeColor="text1"/>
          <w:sz w:val="24"/>
          <w:szCs w:val="24"/>
        </w:rPr>
        <w:t xml:space="preserve">wraz z wewnętrzną linią zasilającą 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B804D2"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 ewid</w:t>
      </w:r>
      <w:r w:rsidR="00B804D2"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gruntów</w:t>
      </w:r>
      <w:r w:rsidRPr="002F5C6E">
        <w:rPr>
          <w:rFonts w:ascii="Arial" w:hAnsi="Arial" w:cs="Arial"/>
          <w:color w:val="000000" w:themeColor="text1"/>
          <w:sz w:val="24"/>
          <w:szCs w:val="24"/>
        </w:rPr>
        <w:t xml:space="preserve"> 409/1 położona w Tarnobrzegu przy ul. Przemysłowej obręb Zakrzów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jest objęta żadną z form ochrony zabytków.</w:t>
      </w:r>
    </w:p>
    <w:p w14:paraId="5AC01314" w14:textId="7E801EC3" w:rsidR="007967A1" w:rsidRPr="002F5C6E" w:rsidRDefault="007967A1" w:rsidP="002F5C6E">
      <w:pPr>
        <w:numPr>
          <w:ilvl w:val="0"/>
          <w:numId w:val="15"/>
        </w:numPr>
        <w:spacing w:after="12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sąsiedztwie działki Nr ewid. 409/1 obręb Zakrzów od strony północnej, na działce Nr ewid. 406/45 ustanowiono strefę konserwatorską w otoczeniu zabytku wpisanego do rejestru, jakim jest stanowisko archeologiczne, znajdujące się na działce Nr ewidencji 406/45. Stanowisko archeologiczne na działce Nr ewidencji 406/45 oddalone jest od terenu inwestycji o ok. 40 m. Natomiast granica strefy konserwatorskiej, wyznaczonej w otoczeniu tegoż stanowiska a mająca na celu jego ochronę, pokrywa się z południową granicą działki nr ewid 406/45 i nie wchodzi w teren przeznaczony pod inwestycję na działce Nr ewid. 409/1.</w:t>
      </w:r>
    </w:p>
    <w:p w14:paraId="15A8CFEB" w14:textId="3C486099" w:rsidR="007967A1" w:rsidRPr="002F5C6E" w:rsidRDefault="007967A1" w:rsidP="002F5C6E">
      <w:pPr>
        <w:numPr>
          <w:ilvl w:val="0"/>
          <w:numId w:val="15"/>
        </w:numPr>
        <w:spacing w:after="12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Art. 3 pkt 15 ustawy o ochronie zabytków i opiece nad zabytkami definiuje otoczenie zabytku następująco:</w:t>
      </w:r>
    </w:p>
    <w:p w14:paraId="083D2232" w14:textId="14290A97" w:rsidR="007967A1" w:rsidRPr="002F5C6E" w:rsidRDefault="007967A1" w:rsidP="002F5C6E">
      <w:pPr>
        <w:spacing w:after="120" w:line="360" w:lineRule="auto"/>
        <w:ind w:left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„otoczenie - teren wokół lub przy zabytku wyznaczony w decyzji o wpisie tego terenu do rejestru zabytków w celu ochrony wartości widokowych zabytku oraz jego ochrony przed szkodliwym oddziaływaniem czynników zewnętrznych.”</w:t>
      </w:r>
      <w:r w:rsidR="001E6C86"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.</w:t>
      </w:r>
    </w:p>
    <w:p w14:paraId="2C559801" w14:textId="44C45FA9" w:rsidR="007967A1" w:rsidRPr="002F5C6E" w:rsidRDefault="007967A1" w:rsidP="002F5C6E">
      <w:pPr>
        <w:spacing w:after="120" w:line="360" w:lineRule="auto"/>
        <w:ind w:left="284" w:firstLine="42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Decyzja o wpisie do rejestru zabytków stanowiska archeologicznego, znajdującego się na działce 406/45, wyznacza strefę konserwatorską na działkach nr ewidencji 406/45,406/3,406/44,406/42,406/30 i 406/55 obrębu Zakrzów. Strefa nie obejmuje działki Nr ewidencji 409/1, na której zlokalizowana jest stacja bazowa telefonii komórkowej. Sytuacja ta została odzwierciedlona w miejscowym planie zagospodarowania przestrzennego</w:t>
      </w:r>
      <w:r w:rsid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który</w:t>
      </w:r>
      <w:r w:rsidR="00B804D2"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jak na wstępie wspomniano, jest uzgadniany z Wojewódzkim Konserwatorem Zabytków (załącznik do pisma-kopia fragmentu planu).</w:t>
      </w:r>
    </w:p>
    <w:p w14:paraId="43D58499" w14:textId="2FCFDA14" w:rsidR="007967A1" w:rsidRPr="002F5C6E" w:rsidRDefault="007967A1" w:rsidP="002F5C6E">
      <w:pPr>
        <w:spacing w:line="360" w:lineRule="auto"/>
        <w:ind w:left="284" w:firstLine="42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Zgodnie z Art.  33 ust 2 </w:t>
      </w:r>
      <w:r w:rsidR="001E6C86"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>u</w:t>
      </w:r>
      <w:r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>stawy z dnia 7 lipca Prawo budowlane (t.j. Dz.U.2021.2351 z</w:t>
      </w:r>
      <w:r w:rsidR="001E6C86"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>poźn. zm.)</w:t>
      </w:r>
      <w:r w:rsidR="001E6C86"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F5C6E">
        <w:rPr>
          <w:rFonts w:ascii="Arial" w:hAnsi="Arial" w:cs="Arial"/>
          <w:color w:val="000000" w:themeColor="text1"/>
          <w:sz w:val="24"/>
          <w:szCs w:val="24"/>
          <w:lang w:eastAsia="pl-PL"/>
        </w:rPr>
        <w:t>do wniosku o pozwolenie na budowę należy dołączyć między innymi:</w:t>
      </w:r>
    </w:p>
    <w:p w14:paraId="714CC742" w14:textId="77777777" w:rsidR="007967A1" w:rsidRPr="002F5C6E" w:rsidRDefault="007967A1" w:rsidP="002F5C6E">
      <w:pPr>
        <w:spacing w:after="0" w:line="360" w:lineRule="auto"/>
        <w:ind w:left="284" w:firstLine="1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„1) projekt zagospodarowania działki lub terenu oraz projekt architektoniczno-budowlany w postaci:</w:t>
      </w:r>
    </w:p>
    <w:p w14:paraId="29851B79" w14:textId="513B96A3" w:rsidR="007967A1" w:rsidRPr="002F5C6E" w:rsidRDefault="007967A1" w:rsidP="002F5C6E">
      <w:pPr>
        <w:spacing w:after="0" w:line="360" w:lineRule="auto"/>
        <w:ind w:left="567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a) papierowej - w 3 egzemplarzach</w:t>
      </w:r>
      <w:r w:rsidR="001E6C86"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,</w:t>
      </w: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 albo</w:t>
      </w:r>
    </w:p>
    <w:p w14:paraId="727BCB65" w14:textId="08FF9D20" w:rsidR="007967A1" w:rsidRPr="002F5C6E" w:rsidRDefault="007967A1" w:rsidP="002F5C6E">
      <w:pPr>
        <w:spacing w:after="0" w:line="360" w:lineRule="auto"/>
        <w:ind w:left="567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b) elektronicznej</w:t>
      </w:r>
      <w:r w:rsidR="001E6C86"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,</w:t>
      </w:r>
    </w:p>
    <w:p w14:paraId="1236C4C0" w14:textId="7648D23A" w:rsidR="007967A1" w:rsidRPr="002F5C6E" w:rsidRDefault="007967A1" w:rsidP="002F5C6E">
      <w:pPr>
        <w:spacing w:after="120" w:line="360" w:lineRule="auto"/>
        <w:ind w:left="567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- wraz z opiniami, uzgodnieniami, pozwoleniami i innymi dokumentami, których obowiązek dołączenia wynika z przepisów odrębnych ustaw, lub kopiami tych opinii, uzgodnień, pozwoleń i innych dokumentów.”.</w:t>
      </w:r>
    </w:p>
    <w:p w14:paraId="5A26B252" w14:textId="6BD6F761" w:rsidR="007967A1" w:rsidRPr="002F5C6E" w:rsidRDefault="007967A1" w:rsidP="002F5C6E">
      <w:pPr>
        <w:spacing w:after="120" w:line="360" w:lineRule="auto"/>
        <w:ind w:firstLine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odrębnych ustaw, o których mowa w przytoczonym wyżej przepisie należy </w:t>
      </w:r>
      <w:r w:rsidR="001E6C86"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stawa o ochronie zabytków i opiece nad zabytkami (t.j. Dz.U. z 2022r. poz.840), która w art. 36. ust.1 określa dla jakich obiektów i robót istnieje wymóg uzyskania pozwolenia wojewódzkiego konserwatora zabytków:</w:t>
      </w:r>
    </w:p>
    <w:p w14:paraId="1993D2F3" w14:textId="77777777" w:rsidR="007967A1" w:rsidRPr="002F5C6E" w:rsidRDefault="007967A1" w:rsidP="002F5C6E">
      <w:pPr>
        <w:spacing w:after="0" w:line="36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„Pozwolenia wojewódzkiego konserwatora zabytków wymaga:</w:t>
      </w:r>
    </w:p>
    <w:p w14:paraId="571081FA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1) prowadzenie prac konserwatorskich, restauratorskich lub robót budowlanych przy zabytku wpisanym do rejestru, w tym prac polegających na usunięciu drzewa lub krzewu z nieruchomości lub jej części będącej wpisanym do rejestru parkiem, ogrodem lub inną formą zaprojektowanej zieleni;</w:t>
      </w:r>
    </w:p>
    <w:p w14:paraId="2F573B86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2) wykonywanie robót budowlanych w otoczeniu zabytku;</w:t>
      </w:r>
    </w:p>
    <w:p w14:paraId="40934624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3) prowadzenie badań konserwatorskich zabytku wpisanego do rejestru;</w:t>
      </w:r>
    </w:p>
    <w:p w14:paraId="6CF6B156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4) prowadzenie badań architektonicznych zabytku wpisanego do rejestru;</w:t>
      </w:r>
    </w:p>
    <w:p w14:paraId="4EFE1D6A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5) prowadzenie badań archeologicznych;</w:t>
      </w:r>
    </w:p>
    <w:p w14:paraId="05BB3803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6) przemieszczanie zabytku nieruchomego wpisanego do rejestru;</w:t>
      </w:r>
    </w:p>
    <w:p w14:paraId="7A609005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lastRenderedPageBreak/>
        <w:t>7) trwałe przeniesienie zabytku ruchomego wpisanego do rejestru, z naruszeniem ustalonego tradycją wystroju wnętrza, w którym zabytek ten się znajduje;</w:t>
      </w:r>
    </w:p>
    <w:p w14:paraId="65821436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8) dokonywanie podziału zabytku nieruchomego wpisanego do rejestru;</w:t>
      </w:r>
    </w:p>
    <w:p w14:paraId="4A4E5A52" w14:textId="77777777" w:rsidR="007967A1" w:rsidRPr="002F5C6E" w:rsidRDefault="007967A1" w:rsidP="002F5C6E">
      <w:pPr>
        <w:spacing w:after="0" w:line="360" w:lineRule="auto"/>
        <w:ind w:left="284" w:hanging="284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9) zmiana przeznaczenia zabytku wpisanego do rejestru lub sposobu korzystania z tego zabytku;</w:t>
      </w:r>
    </w:p>
    <w:p w14:paraId="3AEBDB8C" w14:textId="77777777" w:rsidR="007967A1" w:rsidRPr="002F5C6E" w:rsidRDefault="007967A1" w:rsidP="002F5C6E">
      <w:pPr>
        <w:spacing w:after="0" w:line="360" w:lineRule="auto"/>
        <w:ind w:left="426" w:hanging="426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10) umieszczanie na zabytku wpisanym do rejestru: urządzeń technicznych, tablic reklamowych lub urządzeń reklamowych w rozumieniu </w:t>
      </w:r>
      <w:hyperlink r:id="rId8" w:anchor="/document/17027058?unitId=art(2)pkt(16(b))&amp;cm=DOCUMENT" w:history="1">
        <w:r w:rsidRPr="002F5C6E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eastAsia="pl-PL"/>
          </w:rPr>
          <w:t>art. 2 pkt 16b</w:t>
        </w:r>
      </w:hyperlink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 i </w:t>
      </w:r>
      <w:hyperlink r:id="rId9" w:anchor="/document/17027058?unitId=art(2)pkt(16(c))&amp;cm=DOCUMENT" w:history="1">
        <w:r w:rsidRPr="002F5C6E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lang w:eastAsia="pl-PL"/>
          </w:rPr>
          <w:t>16c</w:t>
        </w:r>
      </w:hyperlink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 ustawy z dnia 27 marca 2003 r. o planowaniu i zagospodarowaniu przestrzennym (Dz. U. z 2022 r. poz. 503) oraz napisów, z zastrzeżeniem art. 12 ust. 1;</w:t>
      </w:r>
    </w:p>
    <w:p w14:paraId="055268F3" w14:textId="2FC06107" w:rsidR="007967A1" w:rsidRPr="002F5C6E" w:rsidRDefault="007967A1" w:rsidP="002F5C6E">
      <w:pPr>
        <w:spacing w:after="0" w:line="360" w:lineRule="auto"/>
        <w:ind w:left="426" w:hanging="426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11) podejmowanie innych działań, które mogłyby prowadzić do naruszenia substancji lub zmiany wyglądu zabytku wpisanego do rejestru, z wyłączeniem działań polegających na</w:t>
      </w:r>
      <w:r w:rsidR="001E6C86"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 </w:t>
      </w: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usuwaniu drzew lub krzewów z terenu nieruchomości lub jej części niebędącej wpisanym do rejestru parkiem, ogrodem albo inną formą zaprojektowanej zieleni;</w:t>
      </w:r>
    </w:p>
    <w:p w14:paraId="4590D2A5" w14:textId="0C00DD14" w:rsidR="007967A1" w:rsidRPr="002F5C6E" w:rsidRDefault="007967A1" w:rsidP="002F5C6E">
      <w:pPr>
        <w:spacing w:after="120" w:line="360" w:lineRule="auto"/>
        <w:ind w:left="425" w:hanging="425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12) poszukiwanie ukrytych lub porzuconych zabytków ruchomych, w tym zabytków archeologicznych, przy użyciu wszelkiego rodzaju urządzeń elektronicznych i technicznych oraz sprzętu do nurkowania.”</w:t>
      </w:r>
      <w:r w:rsidR="00B804D2"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.</w:t>
      </w:r>
    </w:p>
    <w:p w14:paraId="5FEDEFC3" w14:textId="5CA65AE9" w:rsidR="007967A1" w:rsidRPr="002F5C6E" w:rsidRDefault="007967A1" w:rsidP="002F5C6E">
      <w:pPr>
        <w:spacing w:after="0" w:line="360" w:lineRule="auto"/>
        <w:ind w:firstLine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Ponadto Prawo budowlane w art. 39 ust. 1 stanowi:</w:t>
      </w:r>
    </w:p>
    <w:p w14:paraId="4613F44A" w14:textId="27741897" w:rsidR="007967A1" w:rsidRPr="002F5C6E" w:rsidRDefault="007967A1" w:rsidP="002F5C6E">
      <w:pPr>
        <w:spacing w:after="120" w:line="36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„Prowadzenie robót budowlanych przy obiekcie budowlanym wpisanym do rejestru zabytków lub na obszarze wpisanym do rejestru zabytków wymaga, przed wydaniem decyzji o pozwoleniu na budowę, uzyskania pozwolenia na prowadzenie tych robót, wydanego przez właściwego wojewódzkiego konserwatora zabytków.”.</w:t>
      </w:r>
    </w:p>
    <w:p w14:paraId="068F9CAB" w14:textId="4971A281" w:rsidR="007967A1" w:rsidRPr="002F5C6E" w:rsidRDefault="007967A1" w:rsidP="002F5C6E">
      <w:pPr>
        <w:spacing w:line="360" w:lineRule="auto"/>
        <w:ind w:firstLine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F5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Jak wynika z powyższego, organ wydający pozwolenia na budowę nie miał podstaw prawnych do żądania od inwestora uzgodnienia projektu inwestycji, ani też dokonania uzgodnienia w trakcie prowadzonego postępowania z Wojewódzkim Konserwatorem Zabytków, gdyż projekt budowlany nie przewiduje wejścia z robotami w otoczenie zabytku, wyznaczone w decyzji o wpisie zabytku do rejestru.</w:t>
      </w:r>
    </w:p>
    <w:p w14:paraId="3C96A572" w14:textId="77777777" w:rsidR="002F5C6E" w:rsidRDefault="002F5C6E" w:rsidP="002F5C6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3DCD90E" w14:textId="5F8E9FFD" w:rsidR="00B11B20" w:rsidRDefault="00A67C9B" w:rsidP="002F5C6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2F5C6E">
        <w:rPr>
          <w:rFonts w:ascii="Arial" w:hAnsi="Arial" w:cs="Arial"/>
          <w:sz w:val="24"/>
          <w:szCs w:val="24"/>
        </w:rPr>
        <w:t>Z poważanie</w:t>
      </w:r>
      <w:r w:rsidR="00D146AC" w:rsidRPr="002F5C6E">
        <w:rPr>
          <w:rFonts w:ascii="Arial" w:hAnsi="Arial" w:cs="Arial"/>
          <w:sz w:val="24"/>
          <w:szCs w:val="24"/>
        </w:rPr>
        <w:t>m</w:t>
      </w:r>
    </w:p>
    <w:p w14:paraId="555E55AB" w14:textId="7789E089" w:rsidR="002F5C6E" w:rsidRDefault="002F5C6E" w:rsidP="002F5C6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C23E160" w14:textId="0895E62A" w:rsidR="002F5C6E" w:rsidRPr="002F5C6E" w:rsidRDefault="002F5C6E" w:rsidP="002F5C6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1D018C2D" w14:textId="284E0D3B" w:rsidR="00A67C9B" w:rsidRPr="002F5C6E" w:rsidRDefault="00A67C9B" w:rsidP="002F5C6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F5C6E" w:rsidSect="00F5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62822" w14:textId="77777777" w:rsidR="00D12C86" w:rsidRDefault="00D12C86" w:rsidP="005C5100">
      <w:pPr>
        <w:spacing w:after="0" w:line="240" w:lineRule="auto"/>
      </w:pPr>
      <w:r>
        <w:separator/>
      </w:r>
    </w:p>
  </w:endnote>
  <w:endnote w:type="continuationSeparator" w:id="0">
    <w:p w14:paraId="3CFE4BD3" w14:textId="77777777" w:rsidR="00D12C86" w:rsidRDefault="00D12C86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EB8C5" w14:textId="77777777" w:rsidR="00D12C86" w:rsidRDefault="00D12C86" w:rsidP="005C5100">
      <w:pPr>
        <w:spacing w:after="0" w:line="240" w:lineRule="auto"/>
      </w:pPr>
      <w:r>
        <w:separator/>
      </w:r>
    </w:p>
  </w:footnote>
  <w:footnote w:type="continuationSeparator" w:id="0">
    <w:p w14:paraId="275BBDAB" w14:textId="77777777" w:rsidR="00D12C86" w:rsidRDefault="00D12C86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6D5A"/>
    <w:multiLevelType w:val="hybridMultilevel"/>
    <w:tmpl w:val="2C46E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097"/>
    <w:multiLevelType w:val="hybridMultilevel"/>
    <w:tmpl w:val="B734C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184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1E6C86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5C6E"/>
    <w:rsid w:val="002F73E5"/>
    <w:rsid w:val="0030311D"/>
    <w:rsid w:val="00314C1D"/>
    <w:rsid w:val="00317780"/>
    <w:rsid w:val="00320F2C"/>
    <w:rsid w:val="003230C6"/>
    <w:rsid w:val="00324245"/>
    <w:rsid w:val="00327DC1"/>
    <w:rsid w:val="00336C23"/>
    <w:rsid w:val="003370A6"/>
    <w:rsid w:val="00337560"/>
    <w:rsid w:val="00337916"/>
    <w:rsid w:val="00346AE0"/>
    <w:rsid w:val="003473A0"/>
    <w:rsid w:val="00355D49"/>
    <w:rsid w:val="00362FC2"/>
    <w:rsid w:val="003853E0"/>
    <w:rsid w:val="00386508"/>
    <w:rsid w:val="003A784F"/>
    <w:rsid w:val="003B109C"/>
    <w:rsid w:val="003B29B1"/>
    <w:rsid w:val="003B369D"/>
    <w:rsid w:val="003B4D06"/>
    <w:rsid w:val="003B526A"/>
    <w:rsid w:val="003B6972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68B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5671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A4EF9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967A1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55550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04D2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2C86"/>
    <w:rsid w:val="00D146AC"/>
    <w:rsid w:val="00D200C1"/>
    <w:rsid w:val="00D2447A"/>
    <w:rsid w:val="00D27EE7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3426"/>
    <w:rsid w:val="00E86AC5"/>
    <w:rsid w:val="00E86B27"/>
    <w:rsid w:val="00EA41EB"/>
    <w:rsid w:val="00EB019B"/>
    <w:rsid w:val="00EB169D"/>
    <w:rsid w:val="00EC2C46"/>
    <w:rsid w:val="00EC3530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4AC9-FA1B-4261-B504-65BAC4B2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2023-08-07T10:16:00Z</cp:lastPrinted>
  <dcterms:created xsi:type="dcterms:W3CDTF">2023-08-10T10:51:00Z</dcterms:created>
  <dcterms:modified xsi:type="dcterms:W3CDTF">2023-08-10T10:51:00Z</dcterms:modified>
</cp:coreProperties>
</file>