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8995" w14:textId="48A4CE13" w:rsidR="00966FB8" w:rsidRPr="00B87D5E" w:rsidRDefault="00966FB8" w:rsidP="00CB51B5">
      <w:pPr>
        <w:pStyle w:val="Nagwek1"/>
        <w:spacing w:line="276" w:lineRule="auto"/>
        <w:ind w:left="5664"/>
        <w:jc w:val="both"/>
        <w:rPr>
          <w:rFonts w:ascii="Verdana" w:hAnsi="Verdana"/>
          <w:color w:val="FF0000"/>
          <w:sz w:val="20"/>
        </w:rPr>
      </w:pPr>
      <w:r w:rsidRPr="00EA7CFF">
        <w:rPr>
          <w:rFonts w:ascii="Verdana" w:hAnsi="Verdana"/>
          <w:sz w:val="20"/>
        </w:rPr>
        <w:t>Tarnobrzeg, dnia 20</w:t>
      </w:r>
      <w:r w:rsidR="00B712E2">
        <w:rPr>
          <w:rFonts w:ascii="Verdana" w:hAnsi="Verdana"/>
          <w:sz w:val="20"/>
        </w:rPr>
        <w:t>2</w:t>
      </w:r>
      <w:r w:rsidR="00B87D5E">
        <w:rPr>
          <w:rFonts w:ascii="Verdana" w:hAnsi="Verdana"/>
          <w:sz w:val="20"/>
        </w:rPr>
        <w:t>3</w:t>
      </w:r>
      <w:r w:rsidRPr="00EA7CFF">
        <w:rPr>
          <w:rFonts w:ascii="Verdana" w:hAnsi="Verdana"/>
          <w:sz w:val="20"/>
        </w:rPr>
        <w:t>-</w:t>
      </w:r>
      <w:r w:rsidR="00E544BC">
        <w:rPr>
          <w:rFonts w:ascii="Verdana" w:hAnsi="Verdana"/>
          <w:sz w:val="20"/>
        </w:rPr>
        <w:t>12</w:t>
      </w:r>
      <w:r w:rsidRPr="00192C9B">
        <w:rPr>
          <w:rFonts w:ascii="Verdana" w:hAnsi="Verdana"/>
          <w:sz w:val="20"/>
        </w:rPr>
        <w:t>-</w:t>
      </w:r>
      <w:r w:rsidR="00E544BC">
        <w:rPr>
          <w:rFonts w:ascii="Verdana" w:hAnsi="Verdana"/>
          <w:sz w:val="20"/>
        </w:rPr>
        <w:t>05</w:t>
      </w:r>
    </w:p>
    <w:p w14:paraId="4D62F85D" w14:textId="357A64E3" w:rsidR="00894F85" w:rsidRDefault="00202B90" w:rsidP="00CB51B5">
      <w:pPr>
        <w:pStyle w:val="Nagwek1"/>
        <w:spacing w:line="276" w:lineRule="auto"/>
        <w:jc w:val="both"/>
        <w:rPr>
          <w:rFonts w:ascii="Verdana" w:hAnsi="Verdana"/>
          <w:sz w:val="20"/>
        </w:rPr>
      </w:pPr>
      <w:r>
        <w:rPr>
          <w:rFonts w:ascii="Verdana" w:hAnsi="Verdana"/>
          <w:sz w:val="20"/>
        </w:rPr>
        <w:t>GKŚ-</w:t>
      </w:r>
      <w:r w:rsidR="00B712E2">
        <w:rPr>
          <w:rFonts w:ascii="Verdana" w:hAnsi="Verdana"/>
          <w:sz w:val="20"/>
        </w:rPr>
        <w:t>II</w:t>
      </w:r>
      <w:r w:rsidR="00966FB8" w:rsidRPr="00EA7CFF">
        <w:rPr>
          <w:rFonts w:ascii="Verdana" w:hAnsi="Verdana"/>
          <w:sz w:val="20"/>
        </w:rPr>
        <w:t>.6220.</w:t>
      </w:r>
      <w:r w:rsidR="00E544BC">
        <w:rPr>
          <w:rFonts w:ascii="Verdana" w:hAnsi="Verdana"/>
          <w:sz w:val="20"/>
        </w:rPr>
        <w:t>6</w:t>
      </w:r>
      <w:r w:rsidR="00966FB8" w:rsidRPr="00EA7CFF">
        <w:rPr>
          <w:rFonts w:ascii="Verdana" w:hAnsi="Verdana"/>
          <w:sz w:val="20"/>
        </w:rPr>
        <w:t>.</w:t>
      </w:r>
      <w:r w:rsidR="00F26B68">
        <w:rPr>
          <w:rFonts w:ascii="Verdana" w:hAnsi="Verdana"/>
          <w:sz w:val="20"/>
        </w:rPr>
        <w:t>202</w:t>
      </w:r>
      <w:r w:rsidR="00B87D5E">
        <w:rPr>
          <w:rFonts w:ascii="Verdana" w:hAnsi="Verdana"/>
          <w:sz w:val="20"/>
        </w:rPr>
        <w:t>3</w:t>
      </w:r>
    </w:p>
    <w:p w14:paraId="68DEDC74" w14:textId="77777777" w:rsidR="00F25565" w:rsidRPr="005E5B6E" w:rsidRDefault="00F25565" w:rsidP="00CB51B5">
      <w:pPr>
        <w:pStyle w:val="Nagwek3"/>
        <w:spacing w:line="276" w:lineRule="auto"/>
        <w:jc w:val="center"/>
        <w:rPr>
          <w:rFonts w:ascii="Verdana" w:hAnsi="Verdana"/>
          <w:b w:val="0"/>
          <w:color w:val="auto"/>
          <w:sz w:val="20"/>
          <w:szCs w:val="20"/>
        </w:rPr>
      </w:pPr>
      <w:r w:rsidRPr="005E5B6E">
        <w:rPr>
          <w:rFonts w:ascii="Verdana" w:hAnsi="Verdana"/>
          <w:color w:val="auto"/>
          <w:sz w:val="20"/>
          <w:szCs w:val="20"/>
        </w:rPr>
        <w:t>D  E  C  Y  Z  J  A</w:t>
      </w:r>
    </w:p>
    <w:p w14:paraId="48BC31B8" w14:textId="77777777" w:rsidR="00F25565" w:rsidRPr="005E5B6E" w:rsidRDefault="00F25565" w:rsidP="00CB51B5">
      <w:pPr>
        <w:spacing w:line="276" w:lineRule="auto"/>
        <w:jc w:val="both"/>
        <w:rPr>
          <w:rFonts w:ascii="Verdana" w:hAnsi="Verdana"/>
          <w:sz w:val="20"/>
          <w:szCs w:val="20"/>
        </w:rPr>
      </w:pPr>
    </w:p>
    <w:p w14:paraId="76CC490A" w14:textId="77777777" w:rsidR="00F25565" w:rsidRPr="005E5B6E" w:rsidRDefault="00F25565" w:rsidP="00CB51B5">
      <w:pPr>
        <w:pStyle w:val="Tekstpodstawowy2"/>
        <w:spacing w:after="0" w:line="276" w:lineRule="auto"/>
        <w:rPr>
          <w:rFonts w:ascii="Verdana" w:hAnsi="Verdana"/>
          <w:sz w:val="20"/>
          <w:szCs w:val="20"/>
        </w:rPr>
      </w:pPr>
      <w:r w:rsidRPr="005E5B6E">
        <w:rPr>
          <w:rFonts w:ascii="Verdana" w:hAnsi="Verdana"/>
          <w:sz w:val="20"/>
          <w:szCs w:val="20"/>
        </w:rPr>
        <w:t>Działając na podstawie:</w:t>
      </w:r>
    </w:p>
    <w:p w14:paraId="161B05BD" w14:textId="7CA50CEA" w:rsidR="00F25565" w:rsidRDefault="00F25565" w:rsidP="00CB51B5">
      <w:pPr>
        <w:numPr>
          <w:ilvl w:val="0"/>
          <w:numId w:val="5"/>
        </w:numPr>
        <w:tabs>
          <w:tab w:val="clear" w:pos="360"/>
        </w:tabs>
        <w:spacing w:line="276" w:lineRule="auto"/>
        <w:ind w:left="357" w:hanging="357"/>
        <w:jc w:val="both"/>
        <w:rPr>
          <w:rFonts w:ascii="Verdana" w:hAnsi="Verdana"/>
          <w:sz w:val="20"/>
          <w:szCs w:val="20"/>
        </w:rPr>
      </w:pPr>
      <w:r w:rsidRPr="005E5B6E">
        <w:rPr>
          <w:rFonts w:ascii="Verdana" w:hAnsi="Verdana"/>
          <w:sz w:val="20"/>
          <w:szCs w:val="20"/>
        </w:rPr>
        <w:t xml:space="preserve">art. 75 ust. 1 pkt 4, art. 84, art. 85 ust. 1, ust. 2 </w:t>
      </w:r>
      <w:r w:rsidR="00B603CD" w:rsidRPr="005E5B6E">
        <w:rPr>
          <w:rFonts w:ascii="Verdana" w:hAnsi="Verdana"/>
          <w:sz w:val="20"/>
          <w:szCs w:val="20"/>
        </w:rPr>
        <w:t>pkt.</w:t>
      </w:r>
      <w:r w:rsidRPr="005E5B6E">
        <w:rPr>
          <w:rFonts w:ascii="Verdana" w:hAnsi="Verdana"/>
          <w:sz w:val="20"/>
          <w:szCs w:val="20"/>
        </w:rPr>
        <w:t xml:space="preserve"> 2 i ust. 3 ustawy z dnia </w:t>
      </w:r>
      <w:r w:rsidRPr="005E5B6E">
        <w:rPr>
          <w:rFonts w:ascii="Verdana" w:hAnsi="Verdana"/>
          <w:sz w:val="20"/>
          <w:szCs w:val="20"/>
        </w:rPr>
        <w:br/>
        <w:t xml:space="preserve">3 października 2008r. o udostępnianiu informacji o środowisku i jego ochronie, udziale społeczeństwa w ochronie środowiska oraz o ocenach oddziaływania na środowisko </w:t>
      </w:r>
      <w:r w:rsidR="008341E0" w:rsidRPr="005E5B6E">
        <w:rPr>
          <w:rFonts w:ascii="Verdana" w:hAnsi="Verdana"/>
          <w:sz w:val="20"/>
          <w:szCs w:val="20"/>
        </w:rPr>
        <w:t>(</w:t>
      </w:r>
      <w:r w:rsidR="000872C6" w:rsidRPr="00F9611B">
        <w:rPr>
          <w:rFonts w:ascii="Verdana" w:eastAsiaTheme="minorEastAsia" w:hAnsi="Verdana"/>
          <w:sz w:val="20"/>
          <w:szCs w:val="20"/>
        </w:rPr>
        <w:t xml:space="preserve">tekst jednolity: </w:t>
      </w:r>
      <w:bookmarkStart w:id="0" w:name="_Hlk67485992"/>
      <w:r w:rsidR="00B712E2" w:rsidRPr="00B712E2">
        <w:rPr>
          <w:rFonts w:ascii="Verdana" w:eastAsiaTheme="minorEastAsia" w:hAnsi="Verdana"/>
          <w:sz w:val="20"/>
          <w:szCs w:val="20"/>
        </w:rPr>
        <w:t xml:space="preserve">Dz. U. </w:t>
      </w:r>
      <w:r w:rsidR="00B712E2" w:rsidRPr="00B87D5E">
        <w:rPr>
          <w:rFonts w:ascii="Verdana" w:eastAsiaTheme="minorEastAsia" w:hAnsi="Verdana"/>
          <w:sz w:val="20"/>
          <w:szCs w:val="20"/>
        </w:rPr>
        <w:t xml:space="preserve">z </w:t>
      </w:r>
      <w:bookmarkStart w:id="1" w:name="_Hlk143854998"/>
      <w:bookmarkStart w:id="2" w:name="_Hlk144104918"/>
      <w:bookmarkStart w:id="3" w:name="_Hlk114487486"/>
      <w:bookmarkEnd w:id="0"/>
      <w:r w:rsidR="00B87D5E" w:rsidRPr="00B87D5E">
        <w:rPr>
          <w:rFonts w:ascii="Verdana" w:hAnsi="Verdana"/>
          <w:sz w:val="20"/>
        </w:rPr>
        <w:t>2023 r. poz. 1094</w:t>
      </w:r>
      <w:bookmarkEnd w:id="1"/>
      <w:r w:rsidR="00B87D5E">
        <w:rPr>
          <w:sz w:val="20"/>
        </w:rPr>
        <w:t xml:space="preserve"> </w:t>
      </w:r>
      <w:r w:rsidR="00F26B68">
        <w:rPr>
          <w:rFonts w:ascii="Verdana" w:eastAsiaTheme="minorEastAsia" w:hAnsi="Verdana"/>
          <w:sz w:val="20"/>
          <w:szCs w:val="20"/>
        </w:rPr>
        <w:t xml:space="preserve"> </w:t>
      </w:r>
      <w:bookmarkEnd w:id="2"/>
      <w:r w:rsidR="00F26B68">
        <w:rPr>
          <w:rFonts w:ascii="Verdana" w:eastAsiaTheme="minorEastAsia" w:hAnsi="Verdana"/>
          <w:sz w:val="20"/>
          <w:szCs w:val="20"/>
        </w:rPr>
        <w:t>z późniejszymi zmianami</w:t>
      </w:r>
      <w:bookmarkEnd w:id="3"/>
      <w:r w:rsidR="008341E0" w:rsidRPr="005E5B6E">
        <w:rPr>
          <w:rFonts w:ascii="Verdana" w:hAnsi="Verdana"/>
          <w:sz w:val="20"/>
          <w:szCs w:val="20"/>
        </w:rPr>
        <w:t>)</w:t>
      </w:r>
      <w:r w:rsidRPr="005E5B6E">
        <w:rPr>
          <w:rFonts w:ascii="Verdana" w:hAnsi="Verdana"/>
          <w:sz w:val="20"/>
          <w:szCs w:val="20"/>
        </w:rPr>
        <w:t>,</w:t>
      </w:r>
    </w:p>
    <w:p w14:paraId="25B7D5F0" w14:textId="0741407A" w:rsidR="00F25565" w:rsidRPr="005E5B6E" w:rsidRDefault="00F25565" w:rsidP="00CB51B5">
      <w:pPr>
        <w:numPr>
          <w:ilvl w:val="0"/>
          <w:numId w:val="5"/>
        </w:numPr>
        <w:spacing w:line="276" w:lineRule="auto"/>
        <w:jc w:val="both"/>
        <w:rPr>
          <w:rFonts w:ascii="Verdana" w:hAnsi="Verdana"/>
          <w:sz w:val="20"/>
          <w:szCs w:val="20"/>
        </w:rPr>
      </w:pPr>
      <w:r w:rsidRPr="005E5B6E">
        <w:rPr>
          <w:rFonts w:ascii="Verdana" w:hAnsi="Verdana"/>
          <w:sz w:val="20"/>
          <w:szCs w:val="20"/>
        </w:rPr>
        <w:t xml:space="preserve">art. 104  ustawy z dnia 14 czerwca 1960 r. – Kodeks postępowania administracyjnego                                            </w:t>
      </w:r>
      <w:r w:rsidR="001C1E55" w:rsidRPr="005E5B6E">
        <w:rPr>
          <w:rFonts w:ascii="Verdana" w:hAnsi="Verdana"/>
          <w:sz w:val="20"/>
          <w:szCs w:val="20"/>
        </w:rPr>
        <w:t>(</w:t>
      </w:r>
      <w:r w:rsidR="001C1E55" w:rsidRPr="005E5B6E">
        <w:rPr>
          <w:rFonts w:ascii="Verdana" w:hAnsi="Verdana" w:cs="Tahoma"/>
          <w:bCs/>
          <w:sz w:val="20"/>
          <w:szCs w:val="20"/>
        </w:rPr>
        <w:t xml:space="preserve">tekst jednolity: </w:t>
      </w:r>
      <w:r w:rsidR="00B712E2" w:rsidRPr="00B712E2">
        <w:rPr>
          <w:rFonts w:ascii="Verdana" w:hAnsi="Verdana" w:cs="Tahoma"/>
          <w:bCs/>
          <w:sz w:val="20"/>
          <w:szCs w:val="20"/>
        </w:rPr>
        <w:t xml:space="preserve">Dz. U. z </w:t>
      </w:r>
      <w:r w:rsidR="00B87D5E" w:rsidRPr="00B87D5E">
        <w:rPr>
          <w:rFonts w:ascii="Verdana" w:hAnsi="Verdana" w:cs="Tahoma"/>
          <w:bCs/>
          <w:sz w:val="20"/>
          <w:szCs w:val="20"/>
        </w:rPr>
        <w:t xml:space="preserve">2023 r. poz. 775 </w:t>
      </w:r>
      <w:r w:rsidR="00BB141C">
        <w:rPr>
          <w:rFonts w:ascii="Verdana" w:hAnsi="Verdana" w:cs="Tahoma"/>
          <w:bCs/>
          <w:sz w:val="20"/>
          <w:szCs w:val="20"/>
        </w:rPr>
        <w:t>z późniejszymi zmianami</w:t>
      </w:r>
      <w:r w:rsidR="001C1E55" w:rsidRPr="005E5B6E">
        <w:rPr>
          <w:rFonts w:ascii="Verdana" w:hAnsi="Verdana"/>
          <w:sz w:val="20"/>
          <w:szCs w:val="20"/>
        </w:rPr>
        <w:t>)</w:t>
      </w:r>
      <w:r w:rsidRPr="005E5B6E">
        <w:rPr>
          <w:rFonts w:ascii="Verdana" w:hAnsi="Verdana"/>
          <w:sz w:val="20"/>
          <w:szCs w:val="20"/>
        </w:rPr>
        <w:t>,</w:t>
      </w:r>
    </w:p>
    <w:p w14:paraId="18972D75" w14:textId="79206306" w:rsidR="00972621" w:rsidRDefault="00F25565" w:rsidP="00CB51B5">
      <w:pPr>
        <w:pStyle w:val="western"/>
        <w:spacing w:before="0" w:after="0" w:line="276" w:lineRule="auto"/>
        <w:jc w:val="both"/>
        <w:rPr>
          <w:rFonts w:ascii="Verdana" w:hAnsi="Verdana"/>
          <w:sz w:val="20"/>
          <w:szCs w:val="20"/>
        </w:rPr>
      </w:pPr>
      <w:r w:rsidRPr="005E5B6E">
        <w:rPr>
          <w:rFonts w:ascii="Verdana" w:hAnsi="Verdana"/>
          <w:sz w:val="20"/>
          <w:szCs w:val="20"/>
        </w:rPr>
        <w:t xml:space="preserve">po rozpatrzeniu wniosku </w:t>
      </w:r>
      <w:r w:rsidR="00E544BC" w:rsidRPr="00E544BC">
        <w:rPr>
          <w:rFonts w:ascii="Verdana" w:hAnsi="Verdana"/>
          <w:bCs/>
          <w:sz w:val="20"/>
          <w:szCs w:val="20"/>
        </w:rPr>
        <w:t>Ran-Dickmar Sp. z o.o.; ul. Sienkiewicza 145; 39-400 Tarnobrzeg</w:t>
      </w:r>
    </w:p>
    <w:p w14:paraId="7AB7B01A" w14:textId="77777777" w:rsidR="00F25565" w:rsidRDefault="00F25565" w:rsidP="00CB51B5">
      <w:pPr>
        <w:pStyle w:val="western"/>
        <w:spacing w:line="276" w:lineRule="auto"/>
        <w:jc w:val="center"/>
        <w:rPr>
          <w:rFonts w:ascii="Verdana" w:hAnsi="Verdana"/>
          <w:b/>
          <w:sz w:val="20"/>
          <w:szCs w:val="20"/>
        </w:rPr>
      </w:pPr>
      <w:r w:rsidRPr="005E5B6E">
        <w:rPr>
          <w:rFonts w:ascii="Verdana" w:hAnsi="Verdana"/>
          <w:b/>
          <w:sz w:val="20"/>
          <w:szCs w:val="20"/>
        </w:rPr>
        <w:t>p o s t a n a w i a m</w:t>
      </w:r>
    </w:p>
    <w:p w14:paraId="73EBC409" w14:textId="0B6284F0" w:rsidR="00FC05E7" w:rsidRPr="005A3B40" w:rsidRDefault="00FC05E7" w:rsidP="00CB51B5">
      <w:pPr>
        <w:pStyle w:val="Akapitzlist"/>
        <w:numPr>
          <w:ilvl w:val="0"/>
          <w:numId w:val="9"/>
        </w:numPr>
        <w:tabs>
          <w:tab w:val="left" w:pos="-6096"/>
        </w:tabs>
        <w:spacing w:line="276" w:lineRule="auto"/>
        <w:ind w:left="284" w:hanging="284"/>
        <w:jc w:val="both"/>
        <w:rPr>
          <w:rFonts w:ascii="Verdana" w:hAnsi="Verdana"/>
          <w:b/>
          <w:sz w:val="20"/>
          <w:szCs w:val="20"/>
        </w:rPr>
      </w:pPr>
      <w:r w:rsidRPr="00542E10">
        <w:rPr>
          <w:rFonts w:ascii="Verdana" w:hAnsi="Verdana"/>
          <w:b/>
          <w:sz w:val="20"/>
          <w:szCs w:val="20"/>
        </w:rPr>
        <w:t>Stwierdzić brak potrzeby przeprowadzenia oceny oddziaływania na środowisko dla przedsięwzięcia pn.</w:t>
      </w:r>
      <w:r w:rsidR="00A0034B">
        <w:rPr>
          <w:rFonts w:ascii="Verdana" w:hAnsi="Verdana"/>
          <w:b/>
          <w:sz w:val="20"/>
          <w:szCs w:val="20"/>
        </w:rPr>
        <w:t xml:space="preserve"> </w:t>
      </w:r>
      <w:r w:rsidR="00E544BC" w:rsidRPr="00E544BC">
        <w:rPr>
          <w:rFonts w:ascii="Verdana" w:hAnsi="Verdana"/>
          <w:b/>
          <w:bCs/>
          <w:sz w:val="20"/>
          <w:szCs w:val="20"/>
        </w:rPr>
        <w:t xml:space="preserve">„Punkt zbierania odpadów”, realizowanego na działce </w:t>
      </w:r>
      <w:r w:rsidR="00E544BC">
        <w:rPr>
          <w:rFonts w:ascii="Verdana" w:hAnsi="Verdana"/>
          <w:b/>
          <w:bCs/>
          <w:sz w:val="20"/>
          <w:szCs w:val="20"/>
        </w:rPr>
        <w:br/>
      </w:r>
      <w:r w:rsidR="00E544BC" w:rsidRPr="00E544BC">
        <w:rPr>
          <w:rFonts w:ascii="Verdana" w:hAnsi="Verdana"/>
          <w:b/>
          <w:bCs/>
          <w:sz w:val="20"/>
          <w:szCs w:val="20"/>
        </w:rPr>
        <w:t>o nr. ew. 960/1 obręb Machów</w:t>
      </w:r>
      <w:r w:rsidR="008902DE" w:rsidRPr="000C3F81">
        <w:rPr>
          <w:rFonts w:ascii="Verdana" w:eastAsia="CharterPl" w:hAnsi="Verdana" w:cs="CharterPl"/>
          <w:b/>
          <w:sz w:val="20"/>
          <w:szCs w:val="20"/>
        </w:rPr>
        <w:t>.</w:t>
      </w:r>
    </w:p>
    <w:p w14:paraId="74E03C79" w14:textId="77777777" w:rsidR="005A3B40" w:rsidRPr="00F53758" w:rsidRDefault="005A3B40" w:rsidP="00CB51B5">
      <w:pPr>
        <w:pStyle w:val="Akapitzlist"/>
        <w:tabs>
          <w:tab w:val="left" w:pos="-6096"/>
        </w:tabs>
        <w:spacing w:line="276" w:lineRule="auto"/>
        <w:ind w:left="284"/>
        <w:jc w:val="both"/>
        <w:rPr>
          <w:rFonts w:ascii="Verdana" w:hAnsi="Verdana"/>
          <w:b/>
          <w:sz w:val="20"/>
          <w:szCs w:val="20"/>
        </w:rPr>
      </w:pPr>
    </w:p>
    <w:p w14:paraId="36CC915E" w14:textId="6BA67436" w:rsidR="00F53758" w:rsidRPr="00E33CF2" w:rsidRDefault="00F53758" w:rsidP="00CB51B5">
      <w:pPr>
        <w:pStyle w:val="Akapitzlist"/>
        <w:numPr>
          <w:ilvl w:val="0"/>
          <w:numId w:val="9"/>
        </w:numPr>
        <w:tabs>
          <w:tab w:val="left" w:pos="-6096"/>
        </w:tabs>
        <w:spacing w:line="276" w:lineRule="auto"/>
        <w:ind w:left="284" w:hanging="284"/>
        <w:jc w:val="both"/>
        <w:rPr>
          <w:rFonts w:ascii="Verdana" w:hAnsi="Verdana"/>
          <w:b/>
          <w:bCs/>
          <w:sz w:val="20"/>
          <w:szCs w:val="20"/>
        </w:rPr>
      </w:pPr>
      <w:r w:rsidRPr="00E33CF2">
        <w:rPr>
          <w:rFonts w:ascii="Verdana" w:hAnsi="Verdana"/>
          <w:b/>
          <w:bCs/>
          <w:sz w:val="20"/>
          <w:szCs w:val="20"/>
        </w:rPr>
        <w:t xml:space="preserve">Określić wymagania dotyczące ochrony środowiska konieczne do uwzględnienia w dokumentacji wymaganej do wydania decyzji, o których mowa w art. 72 </w:t>
      </w:r>
      <w:r w:rsidR="00427297" w:rsidRPr="00E33CF2">
        <w:rPr>
          <w:rFonts w:ascii="Verdana" w:hAnsi="Verdana"/>
          <w:b/>
          <w:bCs/>
          <w:sz w:val="20"/>
          <w:szCs w:val="20"/>
        </w:rPr>
        <w:br/>
      </w:r>
      <w:r w:rsidRPr="00E33CF2">
        <w:rPr>
          <w:rFonts w:ascii="Verdana" w:hAnsi="Verdana"/>
          <w:b/>
          <w:bCs/>
          <w:sz w:val="20"/>
          <w:szCs w:val="20"/>
        </w:rPr>
        <w:t>ust. 1 ustawy:</w:t>
      </w:r>
    </w:p>
    <w:p w14:paraId="26CB046B" w14:textId="77777777" w:rsidR="00CD1734" w:rsidRDefault="00203C91" w:rsidP="00CB51B5">
      <w:pPr>
        <w:pStyle w:val="Teksttreci0"/>
        <w:numPr>
          <w:ilvl w:val="0"/>
          <w:numId w:val="29"/>
        </w:numPr>
        <w:shd w:val="clear" w:color="auto" w:fill="auto"/>
        <w:spacing w:after="0" w:line="276" w:lineRule="auto"/>
        <w:ind w:left="567" w:right="80" w:hanging="283"/>
        <w:jc w:val="both"/>
        <w:rPr>
          <w:rFonts w:ascii="Verdana" w:hAnsi="Verdana"/>
          <w:b/>
          <w:bCs/>
        </w:rPr>
      </w:pPr>
      <w:r>
        <w:rPr>
          <w:rFonts w:ascii="Verdana" w:hAnsi="Verdana"/>
          <w:b/>
          <w:bCs/>
        </w:rPr>
        <w:t>z</w:t>
      </w:r>
      <w:r w:rsidR="0008454B" w:rsidRPr="0008454B">
        <w:rPr>
          <w:rFonts w:ascii="Verdana" w:hAnsi="Verdana"/>
          <w:b/>
          <w:bCs/>
        </w:rPr>
        <w:t>bieranie</w:t>
      </w:r>
      <w:r w:rsidR="0008454B">
        <w:rPr>
          <w:rFonts w:ascii="Verdana" w:hAnsi="Verdana"/>
          <w:b/>
          <w:bCs/>
        </w:rPr>
        <w:t xml:space="preserve"> odpadów </w:t>
      </w:r>
      <w:r w:rsidR="0008454B" w:rsidRPr="0008454B">
        <w:rPr>
          <w:rFonts w:ascii="Verdana" w:hAnsi="Verdana"/>
          <w:b/>
          <w:bCs/>
        </w:rPr>
        <w:t>niebezpiecznych</w:t>
      </w:r>
      <w:r w:rsidR="0008454B" w:rsidRPr="0008454B">
        <w:rPr>
          <w:b/>
          <w:bCs/>
        </w:rPr>
        <w:t xml:space="preserve">  tj. </w:t>
      </w:r>
      <w:bookmarkStart w:id="4" w:name="_Hlk152065831"/>
      <w:r w:rsidR="0008454B" w:rsidRPr="0008454B">
        <w:rPr>
          <w:rFonts w:ascii="Verdana" w:hAnsi="Verdana"/>
          <w:b/>
          <w:bCs/>
        </w:rPr>
        <w:t>olejów odpadowych</w:t>
      </w:r>
      <w:r w:rsidR="0008454B">
        <w:rPr>
          <w:rFonts w:ascii="Verdana" w:hAnsi="Verdana"/>
          <w:b/>
          <w:bCs/>
        </w:rPr>
        <w:t xml:space="preserve"> </w:t>
      </w:r>
      <w:bookmarkEnd w:id="4"/>
      <w:r w:rsidR="0008454B">
        <w:rPr>
          <w:rFonts w:ascii="Verdana" w:hAnsi="Verdana"/>
          <w:b/>
          <w:bCs/>
        </w:rPr>
        <w:t xml:space="preserve">z grupy 12 i 13 </w:t>
      </w:r>
      <w:r>
        <w:rPr>
          <w:rFonts w:ascii="Verdana" w:hAnsi="Verdana"/>
          <w:b/>
          <w:bCs/>
        </w:rPr>
        <w:br/>
      </w:r>
      <w:r w:rsidR="0008454B" w:rsidRPr="0008454B">
        <w:rPr>
          <w:rFonts w:ascii="Verdana" w:hAnsi="Verdana"/>
          <w:b/>
          <w:bCs/>
        </w:rPr>
        <w:t>będzie prowadzone wewnątrz istniejącej hali magazynowej</w:t>
      </w:r>
      <w:r w:rsidR="0008454B">
        <w:rPr>
          <w:rFonts w:ascii="Verdana" w:hAnsi="Verdana"/>
          <w:b/>
          <w:bCs/>
        </w:rPr>
        <w:t>.</w:t>
      </w:r>
    </w:p>
    <w:p w14:paraId="3E39024A" w14:textId="6E7A4ABD" w:rsidR="0008454B" w:rsidRDefault="00CD1734" w:rsidP="00CB51B5">
      <w:pPr>
        <w:pStyle w:val="Teksttreci0"/>
        <w:numPr>
          <w:ilvl w:val="0"/>
          <w:numId w:val="29"/>
        </w:numPr>
        <w:shd w:val="clear" w:color="auto" w:fill="auto"/>
        <w:spacing w:after="0" w:line="276" w:lineRule="auto"/>
        <w:ind w:left="567" w:right="80" w:hanging="283"/>
        <w:jc w:val="both"/>
        <w:rPr>
          <w:rFonts w:ascii="Verdana" w:hAnsi="Verdana"/>
          <w:b/>
          <w:bCs/>
        </w:rPr>
      </w:pPr>
      <w:r>
        <w:rPr>
          <w:rFonts w:ascii="Verdana" w:hAnsi="Verdana"/>
          <w:b/>
          <w:bCs/>
        </w:rPr>
        <w:t>o</w:t>
      </w:r>
      <w:r w:rsidRPr="00CD1734">
        <w:rPr>
          <w:rFonts w:ascii="Verdana" w:hAnsi="Verdana"/>
          <w:b/>
          <w:bCs/>
        </w:rPr>
        <w:t>dpady magazynowa</w:t>
      </w:r>
      <w:r>
        <w:rPr>
          <w:rFonts w:ascii="Verdana" w:hAnsi="Verdana"/>
          <w:b/>
          <w:bCs/>
        </w:rPr>
        <w:t>ne będą</w:t>
      </w:r>
      <w:r w:rsidRPr="00CD1734">
        <w:rPr>
          <w:rFonts w:ascii="Verdana" w:hAnsi="Verdana"/>
          <w:b/>
          <w:bCs/>
        </w:rPr>
        <w:t xml:space="preserve"> wyłącznie na szczelnej nawierzchni</w:t>
      </w:r>
      <w:r>
        <w:rPr>
          <w:rFonts w:ascii="Verdana" w:hAnsi="Verdana"/>
          <w:b/>
          <w:bCs/>
        </w:rPr>
        <w:t>.</w:t>
      </w:r>
    </w:p>
    <w:p w14:paraId="76650286" w14:textId="58A6AC96" w:rsidR="0008454B" w:rsidRPr="0008454B" w:rsidRDefault="00203C91" w:rsidP="00CB51B5">
      <w:pPr>
        <w:pStyle w:val="Teksttreci0"/>
        <w:numPr>
          <w:ilvl w:val="0"/>
          <w:numId w:val="29"/>
        </w:numPr>
        <w:shd w:val="clear" w:color="auto" w:fill="auto"/>
        <w:spacing w:after="0" w:line="276" w:lineRule="auto"/>
        <w:ind w:left="567" w:right="80" w:hanging="283"/>
        <w:jc w:val="both"/>
        <w:rPr>
          <w:rFonts w:ascii="Verdana" w:hAnsi="Verdana"/>
          <w:b/>
          <w:bCs/>
        </w:rPr>
      </w:pPr>
      <w:r>
        <w:rPr>
          <w:rFonts w:ascii="Verdana" w:hAnsi="Verdana"/>
          <w:b/>
          <w:bCs/>
        </w:rPr>
        <w:t>o</w:t>
      </w:r>
      <w:r w:rsidRPr="00203C91">
        <w:rPr>
          <w:rFonts w:ascii="Verdana" w:hAnsi="Verdana"/>
          <w:b/>
          <w:bCs/>
        </w:rPr>
        <w:t>lej</w:t>
      </w:r>
      <w:r>
        <w:rPr>
          <w:rFonts w:ascii="Verdana" w:hAnsi="Verdana"/>
          <w:b/>
          <w:bCs/>
        </w:rPr>
        <w:t>e o</w:t>
      </w:r>
      <w:r w:rsidRPr="00203C91">
        <w:rPr>
          <w:rFonts w:ascii="Verdana" w:hAnsi="Verdana"/>
          <w:b/>
          <w:bCs/>
        </w:rPr>
        <w:t>dpadow</w:t>
      </w:r>
      <w:r>
        <w:rPr>
          <w:rFonts w:ascii="Verdana" w:hAnsi="Verdana"/>
          <w:b/>
          <w:bCs/>
        </w:rPr>
        <w:t xml:space="preserve">e magazynowane będą </w:t>
      </w:r>
      <w:r w:rsidR="00800364">
        <w:rPr>
          <w:rFonts w:ascii="Verdana" w:hAnsi="Verdana"/>
          <w:b/>
          <w:bCs/>
        </w:rPr>
        <w:t xml:space="preserve">w </w:t>
      </w:r>
      <w:r>
        <w:rPr>
          <w:rFonts w:ascii="Verdana" w:hAnsi="Verdana"/>
          <w:b/>
          <w:bCs/>
        </w:rPr>
        <w:t xml:space="preserve">dwupłaszczowym </w:t>
      </w:r>
      <w:r w:rsidRPr="00203C91">
        <w:rPr>
          <w:rFonts w:ascii="Verdana" w:hAnsi="Verdana"/>
          <w:b/>
          <w:bCs/>
        </w:rPr>
        <w:t>zbiorniku magazynowym</w:t>
      </w:r>
      <w:r>
        <w:rPr>
          <w:rFonts w:ascii="Verdana" w:hAnsi="Verdana"/>
          <w:b/>
          <w:bCs/>
        </w:rPr>
        <w:t xml:space="preserve"> przeznaczonym do przechowywania materiałów ciekło zapalnych</w:t>
      </w:r>
      <w:r w:rsidR="00CD1734" w:rsidRPr="00CD1734">
        <w:rPr>
          <w:rFonts w:ascii="Verdana" w:hAnsi="Verdana"/>
          <w:b/>
          <w:bCs/>
        </w:rPr>
        <w:t xml:space="preserve"> </w:t>
      </w:r>
      <w:r w:rsidR="00CD1734" w:rsidRPr="00203C91">
        <w:rPr>
          <w:rFonts w:ascii="Verdana" w:hAnsi="Verdana"/>
          <w:b/>
          <w:bCs/>
        </w:rPr>
        <w:t xml:space="preserve">o pojemności </w:t>
      </w:r>
      <w:r w:rsidR="00CD1734">
        <w:rPr>
          <w:rFonts w:ascii="Verdana" w:hAnsi="Verdana"/>
          <w:b/>
          <w:bCs/>
        </w:rPr>
        <w:t>do</w:t>
      </w:r>
      <w:r w:rsidR="00CD1734" w:rsidRPr="00203C91">
        <w:rPr>
          <w:rFonts w:ascii="Verdana" w:hAnsi="Verdana"/>
          <w:b/>
          <w:bCs/>
        </w:rPr>
        <w:t xml:space="preserve"> 30 </w:t>
      </w:r>
      <w:r w:rsidR="00CD1734" w:rsidRPr="00695585">
        <w:rPr>
          <w:rFonts w:ascii="Verdana" w:hAnsi="Verdana"/>
          <w:b/>
          <w:bCs/>
          <w:iCs/>
        </w:rPr>
        <w:t>m</w:t>
      </w:r>
      <w:r w:rsidR="00CD1734" w:rsidRPr="00695585">
        <w:rPr>
          <w:rFonts w:ascii="Verdana" w:hAnsi="Verdana"/>
          <w:b/>
          <w:bCs/>
          <w:iCs/>
          <w:vertAlign w:val="superscript"/>
        </w:rPr>
        <w:t>3</w:t>
      </w:r>
      <w:r>
        <w:rPr>
          <w:rFonts w:ascii="Verdana" w:hAnsi="Verdana"/>
          <w:b/>
          <w:bCs/>
        </w:rPr>
        <w:t xml:space="preserve">, </w:t>
      </w:r>
      <w:r w:rsidR="00800364">
        <w:rPr>
          <w:rFonts w:ascii="Verdana" w:hAnsi="Verdana"/>
          <w:b/>
          <w:bCs/>
        </w:rPr>
        <w:t xml:space="preserve">wyposażonym w czujniki przepełnienia </w:t>
      </w:r>
      <w:r w:rsidR="00CD1734">
        <w:rPr>
          <w:rFonts w:ascii="Verdana" w:hAnsi="Verdana"/>
          <w:b/>
          <w:bCs/>
        </w:rPr>
        <w:br/>
      </w:r>
      <w:r w:rsidR="00800364">
        <w:rPr>
          <w:rFonts w:ascii="Verdana" w:hAnsi="Verdana"/>
          <w:b/>
          <w:bCs/>
        </w:rPr>
        <w:t>i kontrolę przestrzeni międzypłaszczowej</w:t>
      </w:r>
      <w:r w:rsidRPr="00203C91">
        <w:rPr>
          <w:rFonts w:ascii="Verdana" w:hAnsi="Verdana"/>
          <w:b/>
          <w:bCs/>
        </w:rPr>
        <w:t>, umieszczonym</w:t>
      </w:r>
      <w:r w:rsidR="00800364">
        <w:rPr>
          <w:rFonts w:ascii="Verdana" w:hAnsi="Verdana"/>
          <w:b/>
          <w:bCs/>
        </w:rPr>
        <w:t xml:space="preserve"> </w:t>
      </w:r>
    </w:p>
    <w:p w14:paraId="048A35A2" w14:textId="77777777" w:rsidR="0060005A" w:rsidRPr="006C5CC3" w:rsidRDefault="00800364" w:rsidP="0060005A">
      <w:pPr>
        <w:pStyle w:val="Teksttreci0"/>
        <w:numPr>
          <w:ilvl w:val="0"/>
          <w:numId w:val="29"/>
        </w:numPr>
        <w:shd w:val="clear" w:color="auto" w:fill="auto"/>
        <w:spacing w:after="0" w:line="276" w:lineRule="auto"/>
        <w:ind w:left="567" w:right="80" w:hanging="283"/>
        <w:jc w:val="both"/>
        <w:rPr>
          <w:rFonts w:ascii="Verdana" w:hAnsi="Verdana"/>
          <w:b/>
          <w:bCs/>
        </w:rPr>
      </w:pPr>
      <w:r>
        <w:rPr>
          <w:rFonts w:ascii="Verdana" w:hAnsi="Verdana"/>
          <w:b/>
          <w:bCs/>
        </w:rPr>
        <w:t>o</w:t>
      </w:r>
      <w:r w:rsidRPr="00203C91">
        <w:rPr>
          <w:rFonts w:ascii="Verdana" w:hAnsi="Verdana"/>
          <w:b/>
          <w:bCs/>
        </w:rPr>
        <w:t>lej</w:t>
      </w:r>
      <w:r>
        <w:rPr>
          <w:rFonts w:ascii="Verdana" w:hAnsi="Verdana"/>
          <w:b/>
          <w:bCs/>
        </w:rPr>
        <w:t>e o</w:t>
      </w:r>
      <w:r w:rsidRPr="00203C91">
        <w:rPr>
          <w:rFonts w:ascii="Verdana" w:hAnsi="Verdana"/>
          <w:b/>
          <w:bCs/>
        </w:rPr>
        <w:t>dpadow</w:t>
      </w:r>
      <w:r>
        <w:rPr>
          <w:rFonts w:ascii="Verdana" w:hAnsi="Verdana"/>
          <w:b/>
          <w:bCs/>
        </w:rPr>
        <w:t xml:space="preserve">e magazynowane będą </w:t>
      </w:r>
      <w:r>
        <w:rPr>
          <w:rFonts w:ascii="Verdana" w:hAnsi="Verdana"/>
          <w:b/>
          <w:bCs/>
          <w:iCs/>
        </w:rPr>
        <w:t xml:space="preserve">w 20 pojemnikach DPPL o pojemności 1 </w:t>
      </w:r>
      <w:r w:rsidRPr="00695585">
        <w:rPr>
          <w:rFonts w:ascii="Verdana" w:hAnsi="Verdana"/>
          <w:b/>
          <w:bCs/>
          <w:iCs/>
        </w:rPr>
        <w:t>m</w:t>
      </w:r>
      <w:r w:rsidRPr="00695585">
        <w:rPr>
          <w:rFonts w:ascii="Verdana" w:hAnsi="Verdana"/>
          <w:b/>
          <w:bCs/>
          <w:iCs/>
          <w:vertAlign w:val="superscript"/>
        </w:rPr>
        <w:t>3</w:t>
      </w:r>
      <w:r>
        <w:rPr>
          <w:rFonts w:ascii="Verdana" w:hAnsi="Verdana"/>
          <w:b/>
          <w:bCs/>
          <w:iCs/>
        </w:rPr>
        <w:t xml:space="preserve"> każdy</w:t>
      </w:r>
      <w:r w:rsidR="00CD1734">
        <w:rPr>
          <w:rFonts w:ascii="Verdana" w:hAnsi="Verdana"/>
          <w:b/>
          <w:bCs/>
          <w:iCs/>
        </w:rPr>
        <w:t>, umieszczonych w wannie ociekowej</w:t>
      </w:r>
    </w:p>
    <w:p w14:paraId="2C0D0BBF" w14:textId="367AC3A9" w:rsidR="006C5CC3" w:rsidRDefault="006C5CC3" w:rsidP="0060005A">
      <w:pPr>
        <w:pStyle w:val="Teksttreci0"/>
        <w:numPr>
          <w:ilvl w:val="0"/>
          <w:numId w:val="29"/>
        </w:numPr>
        <w:shd w:val="clear" w:color="auto" w:fill="auto"/>
        <w:spacing w:after="0" w:line="276" w:lineRule="auto"/>
        <w:ind w:left="567" w:right="80" w:hanging="283"/>
        <w:jc w:val="both"/>
        <w:rPr>
          <w:rFonts w:ascii="Verdana" w:hAnsi="Verdana"/>
          <w:b/>
          <w:bCs/>
        </w:rPr>
      </w:pPr>
      <w:r w:rsidRPr="006C5CC3">
        <w:rPr>
          <w:rFonts w:ascii="Verdana" w:hAnsi="Verdana"/>
          <w:b/>
          <w:bCs/>
          <w:iCs/>
          <w:lang w:val="pl"/>
        </w:rPr>
        <w:t>wann</w:t>
      </w:r>
      <w:r>
        <w:rPr>
          <w:rFonts w:ascii="Verdana" w:hAnsi="Verdana"/>
          <w:b/>
          <w:bCs/>
          <w:iCs/>
          <w:lang w:val="pl"/>
        </w:rPr>
        <w:t>a</w:t>
      </w:r>
      <w:r w:rsidRPr="006C5CC3">
        <w:rPr>
          <w:rFonts w:ascii="Verdana" w:hAnsi="Verdana"/>
          <w:b/>
          <w:bCs/>
          <w:iCs/>
          <w:lang w:val="pl"/>
        </w:rPr>
        <w:t xml:space="preserve"> wychwytow</w:t>
      </w:r>
      <w:r>
        <w:rPr>
          <w:rFonts w:ascii="Verdana" w:hAnsi="Verdana"/>
          <w:b/>
          <w:bCs/>
          <w:iCs/>
          <w:lang w:val="pl"/>
        </w:rPr>
        <w:t xml:space="preserve">a będzie wykonana z </w:t>
      </w:r>
      <w:r w:rsidRPr="006C5CC3">
        <w:rPr>
          <w:rFonts w:ascii="Verdana" w:hAnsi="Verdana"/>
          <w:b/>
          <w:bCs/>
          <w:iCs/>
          <w:lang w:val="pl"/>
        </w:rPr>
        <w:t>materiał</w:t>
      </w:r>
      <w:r>
        <w:rPr>
          <w:rFonts w:ascii="Verdana" w:hAnsi="Verdana"/>
          <w:b/>
          <w:bCs/>
          <w:iCs/>
          <w:lang w:val="pl"/>
        </w:rPr>
        <w:t>ów zabezpieczających środow</w:t>
      </w:r>
      <w:r w:rsidR="00FB070C">
        <w:rPr>
          <w:rFonts w:ascii="Verdana" w:hAnsi="Verdana"/>
          <w:b/>
          <w:bCs/>
          <w:iCs/>
          <w:lang w:val="pl"/>
        </w:rPr>
        <w:t>i</w:t>
      </w:r>
      <w:r>
        <w:rPr>
          <w:rFonts w:ascii="Verdana" w:hAnsi="Verdana"/>
          <w:b/>
          <w:bCs/>
          <w:iCs/>
          <w:lang w:val="pl"/>
        </w:rPr>
        <w:t>sko</w:t>
      </w:r>
      <w:r w:rsidR="00FB070C">
        <w:rPr>
          <w:rFonts w:ascii="Verdana" w:hAnsi="Verdana"/>
          <w:b/>
          <w:bCs/>
          <w:iCs/>
          <w:lang w:val="pl"/>
        </w:rPr>
        <w:t xml:space="preserve"> przed </w:t>
      </w:r>
      <w:r w:rsidRPr="006C5CC3">
        <w:rPr>
          <w:rFonts w:ascii="Verdana" w:hAnsi="Verdana"/>
          <w:b/>
          <w:bCs/>
          <w:iCs/>
          <w:lang w:val="pl"/>
        </w:rPr>
        <w:t xml:space="preserve"> </w:t>
      </w:r>
      <w:r w:rsidR="00FB070C">
        <w:rPr>
          <w:rFonts w:ascii="Verdana" w:hAnsi="Verdana"/>
          <w:b/>
          <w:bCs/>
          <w:iCs/>
          <w:lang w:val="pl"/>
        </w:rPr>
        <w:t xml:space="preserve">zanieczyszczeniem, odpornych na działanie  </w:t>
      </w:r>
      <w:r w:rsidRPr="006C5CC3">
        <w:rPr>
          <w:rFonts w:ascii="Verdana" w:hAnsi="Verdana"/>
          <w:b/>
          <w:bCs/>
          <w:iCs/>
          <w:lang w:val="pl"/>
        </w:rPr>
        <w:t>substancj</w:t>
      </w:r>
      <w:r w:rsidR="00FB070C">
        <w:rPr>
          <w:rFonts w:ascii="Verdana" w:hAnsi="Verdana"/>
          <w:b/>
          <w:bCs/>
          <w:iCs/>
          <w:lang w:val="pl"/>
        </w:rPr>
        <w:t>i</w:t>
      </w:r>
      <w:r w:rsidRPr="006C5CC3">
        <w:rPr>
          <w:rFonts w:ascii="Verdana" w:hAnsi="Verdana"/>
          <w:b/>
          <w:bCs/>
          <w:iCs/>
          <w:lang w:val="pl"/>
        </w:rPr>
        <w:t xml:space="preserve"> niebezpieczn</w:t>
      </w:r>
      <w:r w:rsidR="00FB070C">
        <w:rPr>
          <w:rFonts w:ascii="Verdana" w:hAnsi="Verdana"/>
          <w:b/>
          <w:bCs/>
          <w:iCs/>
          <w:lang w:val="pl"/>
        </w:rPr>
        <w:t>ych</w:t>
      </w:r>
      <w:r w:rsidRPr="006C5CC3">
        <w:rPr>
          <w:rFonts w:ascii="Verdana" w:hAnsi="Verdana"/>
          <w:b/>
          <w:bCs/>
          <w:iCs/>
          <w:lang w:val="pl"/>
        </w:rPr>
        <w:t>, w tym olej</w:t>
      </w:r>
      <w:r w:rsidR="00FB070C">
        <w:rPr>
          <w:rFonts w:ascii="Verdana" w:hAnsi="Verdana"/>
          <w:b/>
          <w:bCs/>
          <w:iCs/>
          <w:lang w:val="pl"/>
        </w:rPr>
        <w:t>ów</w:t>
      </w:r>
      <w:r w:rsidRPr="006C5CC3">
        <w:rPr>
          <w:rFonts w:ascii="Verdana" w:hAnsi="Verdana"/>
          <w:b/>
          <w:bCs/>
          <w:iCs/>
          <w:lang w:val="pl"/>
        </w:rPr>
        <w:t xml:space="preserve"> i rozpuszczalnik</w:t>
      </w:r>
      <w:r w:rsidR="00FB070C">
        <w:rPr>
          <w:rFonts w:ascii="Verdana" w:hAnsi="Verdana"/>
          <w:b/>
          <w:bCs/>
          <w:iCs/>
          <w:lang w:val="pl"/>
        </w:rPr>
        <w:t>ów</w:t>
      </w:r>
      <w:r w:rsidRPr="006C5CC3">
        <w:rPr>
          <w:rFonts w:ascii="Verdana" w:hAnsi="Verdana"/>
          <w:b/>
          <w:bCs/>
          <w:iCs/>
          <w:lang w:val="pl"/>
        </w:rPr>
        <w:t>.</w:t>
      </w:r>
    </w:p>
    <w:p w14:paraId="255F93F5" w14:textId="77777777" w:rsidR="005A3B40" w:rsidRPr="00F13C6A" w:rsidRDefault="005A3B40" w:rsidP="00CB51B5">
      <w:pPr>
        <w:pStyle w:val="Style9"/>
        <w:spacing w:line="276" w:lineRule="auto"/>
        <w:ind w:left="567"/>
        <w:rPr>
          <w:rFonts w:ascii="Verdana" w:hAnsi="Verdana"/>
          <w:b/>
          <w:bCs/>
          <w:iCs/>
          <w:sz w:val="20"/>
          <w:szCs w:val="20"/>
        </w:rPr>
      </w:pPr>
    </w:p>
    <w:p w14:paraId="5023FFA3" w14:textId="77777777" w:rsidR="00A0034B" w:rsidRDefault="00A0034B" w:rsidP="00CB51B5">
      <w:pPr>
        <w:pStyle w:val="Akapitzlist"/>
        <w:numPr>
          <w:ilvl w:val="0"/>
          <w:numId w:val="9"/>
        </w:numPr>
        <w:tabs>
          <w:tab w:val="left" w:pos="-6096"/>
        </w:tabs>
        <w:spacing w:line="276" w:lineRule="auto"/>
        <w:ind w:left="284" w:hanging="284"/>
        <w:jc w:val="both"/>
        <w:rPr>
          <w:rFonts w:ascii="Verdana" w:hAnsi="Verdana"/>
          <w:b/>
          <w:sz w:val="20"/>
          <w:szCs w:val="20"/>
        </w:rPr>
      </w:pPr>
      <w:r w:rsidRPr="00B61D79">
        <w:rPr>
          <w:rFonts w:ascii="Verdana" w:hAnsi="Verdana"/>
          <w:b/>
          <w:sz w:val="20"/>
          <w:szCs w:val="20"/>
        </w:rPr>
        <w:t xml:space="preserve">Warunki wykorzystania terenu w fazie realizacji i eksploatacji, </w:t>
      </w:r>
      <w:r>
        <w:rPr>
          <w:rFonts w:ascii="Verdana" w:hAnsi="Verdana"/>
          <w:b/>
          <w:sz w:val="20"/>
          <w:szCs w:val="20"/>
        </w:rPr>
        <w:t>l</w:t>
      </w:r>
      <w:r w:rsidRPr="00B61D79">
        <w:rPr>
          <w:rFonts w:ascii="Verdana" w:hAnsi="Verdana"/>
          <w:b/>
          <w:sz w:val="20"/>
          <w:szCs w:val="20"/>
        </w:rPr>
        <w:t>ub użytkowania przedsięwzięcia, ze szczególnym uwzględnieniem konieczności ochrony cennych wartości przyrodniczych, zasobów naturalnych i zabytków oraz ograniczenia uciążliwości dla terenów sąsiednich</w:t>
      </w:r>
      <w:r>
        <w:rPr>
          <w:rFonts w:ascii="Verdana" w:hAnsi="Verdana"/>
          <w:b/>
          <w:sz w:val="20"/>
          <w:szCs w:val="20"/>
        </w:rPr>
        <w:t xml:space="preserve"> na etapie eksploatacji przedsięwzięcia</w:t>
      </w:r>
      <w:r w:rsidRPr="00B61D79">
        <w:rPr>
          <w:rFonts w:ascii="Verdana" w:hAnsi="Verdana"/>
          <w:b/>
          <w:sz w:val="20"/>
          <w:szCs w:val="20"/>
        </w:rPr>
        <w:t>:</w:t>
      </w:r>
    </w:p>
    <w:p w14:paraId="555F0A37" w14:textId="77777777" w:rsidR="004B7912" w:rsidRDefault="00CD1734" w:rsidP="004B7912">
      <w:pPr>
        <w:pStyle w:val="Akapitzlist"/>
        <w:numPr>
          <w:ilvl w:val="0"/>
          <w:numId w:val="16"/>
        </w:numPr>
        <w:spacing w:line="276" w:lineRule="auto"/>
        <w:ind w:left="709" w:hanging="425"/>
        <w:jc w:val="both"/>
        <w:rPr>
          <w:rFonts w:ascii="Verdana" w:hAnsi="Verdana"/>
          <w:b/>
          <w:sz w:val="20"/>
          <w:szCs w:val="20"/>
        </w:rPr>
      </w:pPr>
      <w:r>
        <w:rPr>
          <w:rFonts w:ascii="Verdana" w:hAnsi="Verdana"/>
          <w:b/>
          <w:sz w:val="20"/>
          <w:szCs w:val="20"/>
        </w:rPr>
        <w:t>p</w:t>
      </w:r>
      <w:r w:rsidRPr="00CD1734">
        <w:rPr>
          <w:rFonts w:ascii="Verdana" w:hAnsi="Verdana"/>
          <w:b/>
          <w:sz w:val="20"/>
          <w:szCs w:val="20"/>
        </w:rPr>
        <w:t>rzeładun</w:t>
      </w:r>
      <w:r>
        <w:rPr>
          <w:rFonts w:ascii="Verdana" w:hAnsi="Verdana"/>
          <w:b/>
          <w:sz w:val="20"/>
          <w:szCs w:val="20"/>
        </w:rPr>
        <w:t>e</w:t>
      </w:r>
      <w:r w:rsidRPr="00CD1734">
        <w:rPr>
          <w:rFonts w:ascii="Verdana" w:hAnsi="Verdana"/>
          <w:b/>
          <w:sz w:val="20"/>
          <w:szCs w:val="20"/>
        </w:rPr>
        <w:t xml:space="preserve">k olejów </w:t>
      </w:r>
      <w:r>
        <w:rPr>
          <w:rFonts w:ascii="Verdana" w:hAnsi="Verdana"/>
          <w:b/>
          <w:sz w:val="20"/>
          <w:szCs w:val="20"/>
        </w:rPr>
        <w:t xml:space="preserve">odbywać się będzie na </w:t>
      </w:r>
      <w:r w:rsidRPr="00CD1734">
        <w:rPr>
          <w:rFonts w:ascii="Verdana" w:hAnsi="Verdana"/>
          <w:b/>
          <w:sz w:val="20"/>
          <w:szCs w:val="20"/>
        </w:rPr>
        <w:t>szczeln</w:t>
      </w:r>
      <w:r>
        <w:rPr>
          <w:rFonts w:ascii="Verdana" w:hAnsi="Verdana"/>
          <w:b/>
          <w:sz w:val="20"/>
          <w:szCs w:val="20"/>
        </w:rPr>
        <w:t>ej</w:t>
      </w:r>
      <w:r w:rsidRPr="00CD1734">
        <w:rPr>
          <w:rFonts w:ascii="Verdana" w:hAnsi="Verdana"/>
          <w:b/>
          <w:sz w:val="20"/>
          <w:szCs w:val="20"/>
        </w:rPr>
        <w:t xml:space="preserve"> posadz</w:t>
      </w:r>
      <w:r>
        <w:rPr>
          <w:rFonts w:ascii="Verdana" w:hAnsi="Verdana"/>
          <w:b/>
          <w:sz w:val="20"/>
          <w:szCs w:val="20"/>
        </w:rPr>
        <w:t>ce</w:t>
      </w:r>
    </w:p>
    <w:p w14:paraId="4170BBBE" w14:textId="16017FCB" w:rsidR="008A5AC0" w:rsidRDefault="008A5AC0" w:rsidP="00CB51B5">
      <w:pPr>
        <w:pStyle w:val="Akapitzlist"/>
        <w:numPr>
          <w:ilvl w:val="0"/>
          <w:numId w:val="16"/>
        </w:numPr>
        <w:spacing w:line="276" w:lineRule="auto"/>
        <w:ind w:left="709" w:hanging="425"/>
        <w:jc w:val="both"/>
        <w:rPr>
          <w:rFonts w:ascii="Verdana" w:hAnsi="Verdana"/>
          <w:b/>
          <w:sz w:val="20"/>
          <w:szCs w:val="20"/>
        </w:rPr>
      </w:pPr>
      <w:r w:rsidRPr="008A5AC0">
        <w:rPr>
          <w:rFonts w:ascii="Verdana" w:hAnsi="Verdana"/>
          <w:b/>
          <w:sz w:val="20"/>
          <w:szCs w:val="20"/>
        </w:rPr>
        <w:t>szczelność nawierzchni, na której będą magazynowane</w:t>
      </w:r>
      <w:r>
        <w:rPr>
          <w:rFonts w:ascii="Verdana" w:hAnsi="Verdana"/>
          <w:b/>
          <w:sz w:val="20"/>
          <w:szCs w:val="20"/>
        </w:rPr>
        <w:t xml:space="preserve"> i </w:t>
      </w:r>
      <w:r w:rsidRPr="008A5AC0">
        <w:rPr>
          <w:rFonts w:ascii="Verdana" w:hAnsi="Verdana"/>
          <w:b/>
          <w:sz w:val="20"/>
          <w:szCs w:val="20"/>
        </w:rPr>
        <w:t xml:space="preserve"> </w:t>
      </w:r>
      <w:r>
        <w:rPr>
          <w:rFonts w:ascii="Verdana" w:hAnsi="Verdana"/>
          <w:b/>
          <w:sz w:val="20"/>
          <w:szCs w:val="20"/>
        </w:rPr>
        <w:t xml:space="preserve">przeładowywane </w:t>
      </w:r>
      <w:r w:rsidRPr="008A5AC0">
        <w:rPr>
          <w:rFonts w:ascii="Verdana" w:hAnsi="Verdana"/>
          <w:b/>
          <w:sz w:val="20"/>
          <w:szCs w:val="20"/>
        </w:rPr>
        <w:t xml:space="preserve">odpady </w:t>
      </w:r>
      <w:r>
        <w:rPr>
          <w:rFonts w:ascii="Verdana" w:hAnsi="Verdana"/>
          <w:b/>
          <w:sz w:val="20"/>
          <w:szCs w:val="20"/>
        </w:rPr>
        <w:t xml:space="preserve">poddawać regularnej kontroli – nie rzadziej niż jeden raz </w:t>
      </w:r>
      <w:r w:rsidR="008044D3">
        <w:rPr>
          <w:rFonts w:ascii="Verdana" w:hAnsi="Verdana"/>
          <w:b/>
          <w:sz w:val="20"/>
          <w:szCs w:val="20"/>
        </w:rPr>
        <w:br/>
      </w:r>
      <w:r>
        <w:rPr>
          <w:rFonts w:ascii="Verdana" w:hAnsi="Verdana"/>
          <w:b/>
          <w:sz w:val="20"/>
          <w:szCs w:val="20"/>
        </w:rPr>
        <w:t>w miesiącu</w:t>
      </w:r>
      <w:r w:rsidR="00867B68">
        <w:rPr>
          <w:rFonts w:ascii="Verdana" w:hAnsi="Verdana"/>
          <w:b/>
          <w:sz w:val="20"/>
          <w:szCs w:val="20"/>
        </w:rPr>
        <w:t xml:space="preserve">, </w:t>
      </w:r>
    </w:p>
    <w:p w14:paraId="00F7C1C8" w14:textId="671E4B6C" w:rsidR="008A5AC0" w:rsidRDefault="00867B68" w:rsidP="00CB51B5">
      <w:pPr>
        <w:pStyle w:val="Akapitzlist"/>
        <w:numPr>
          <w:ilvl w:val="0"/>
          <w:numId w:val="16"/>
        </w:numPr>
        <w:spacing w:line="276" w:lineRule="auto"/>
        <w:ind w:left="709" w:hanging="425"/>
        <w:jc w:val="both"/>
        <w:rPr>
          <w:rFonts w:ascii="Verdana" w:hAnsi="Verdana"/>
          <w:b/>
          <w:sz w:val="20"/>
          <w:szCs w:val="20"/>
        </w:rPr>
      </w:pPr>
      <w:r w:rsidRPr="00867B68">
        <w:rPr>
          <w:rFonts w:ascii="Verdana" w:hAnsi="Verdana"/>
          <w:b/>
          <w:sz w:val="20"/>
          <w:szCs w:val="20"/>
        </w:rPr>
        <w:t>prace urządzeń ujmujących wody deszczowe</w:t>
      </w:r>
      <w:r w:rsidRPr="00867B68">
        <w:t xml:space="preserve"> </w:t>
      </w:r>
      <w:r w:rsidRPr="00867B68">
        <w:rPr>
          <w:rFonts w:ascii="Verdana" w:hAnsi="Verdana"/>
          <w:b/>
          <w:sz w:val="20"/>
          <w:szCs w:val="20"/>
        </w:rPr>
        <w:t>poddawać regularnej kontroli – nie rzadziej niż jeden raz w miesiącu</w:t>
      </w:r>
    </w:p>
    <w:p w14:paraId="38A9C3AF" w14:textId="3B3F1AF0" w:rsidR="00867B68" w:rsidRDefault="008044D3" w:rsidP="00CB51B5">
      <w:pPr>
        <w:pStyle w:val="Akapitzlist"/>
        <w:numPr>
          <w:ilvl w:val="0"/>
          <w:numId w:val="16"/>
        </w:numPr>
        <w:spacing w:line="276" w:lineRule="auto"/>
        <w:ind w:left="709" w:hanging="425"/>
        <w:jc w:val="both"/>
        <w:rPr>
          <w:rFonts w:ascii="Verdana" w:hAnsi="Verdana"/>
          <w:b/>
          <w:sz w:val="20"/>
          <w:szCs w:val="20"/>
        </w:rPr>
      </w:pPr>
      <w:r>
        <w:rPr>
          <w:rFonts w:ascii="Verdana" w:hAnsi="Verdana"/>
          <w:b/>
          <w:sz w:val="20"/>
          <w:szCs w:val="20"/>
        </w:rPr>
        <w:t>n</w:t>
      </w:r>
      <w:r w:rsidR="00867B68">
        <w:rPr>
          <w:rFonts w:ascii="Verdana" w:hAnsi="Verdana"/>
          <w:b/>
          <w:sz w:val="20"/>
          <w:szCs w:val="20"/>
        </w:rPr>
        <w:t>iezwłocznie usuwać wszelkie nieprawidłowości stwierdzone w wyniku kontroli o której mowa w pkt. b) i c)</w:t>
      </w:r>
    </w:p>
    <w:p w14:paraId="7DB8E913" w14:textId="58556082" w:rsidR="008044D3" w:rsidRDefault="008044D3" w:rsidP="00CB51B5">
      <w:pPr>
        <w:pStyle w:val="Akapitzlist"/>
        <w:numPr>
          <w:ilvl w:val="0"/>
          <w:numId w:val="16"/>
        </w:numPr>
        <w:spacing w:line="276" w:lineRule="auto"/>
        <w:ind w:left="709" w:hanging="425"/>
        <w:jc w:val="both"/>
        <w:rPr>
          <w:rFonts w:ascii="Verdana" w:hAnsi="Verdana"/>
          <w:b/>
          <w:sz w:val="20"/>
          <w:szCs w:val="20"/>
        </w:rPr>
      </w:pPr>
      <w:r>
        <w:rPr>
          <w:rFonts w:ascii="Verdana" w:hAnsi="Verdana"/>
          <w:b/>
          <w:sz w:val="20"/>
          <w:szCs w:val="20"/>
        </w:rPr>
        <w:t>z</w:t>
      </w:r>
      <w:r w:rsidRPr="008044D3">
        <w:rPr>
          <w:rFonts w:ascii="Verdana" w:hAnsi="Verdana"/>
          <w:b/>
          <w:sz w:val="20"/>
          <w:szCs w:val="20"/>
        </w:rPr>
        <w:t>aopatrzenie w wodę z istniejącej sieci wodociągowej</w:t>
      </w:r>
    </w:p>
    <w:p w14:paraId="08FE2EBA" w14:textId="70E78A7E" w:rsidR="00867B68" w:rsidRDefault="008044D3" w:rsidP="00CB51B5">
      <w:pPr>
        <w:pStyle w:val="Akapitzlist"/>
        <w:numPr>
          <w:ilvl w:val="0"/>
          <w:numId w:val="16"/>
        </w:numPr>
        <w:spacing w:line="276" w:lineRule="auto"/>
        <w:ind w:left="709" w:hanging="425"/>
        <w:jc w:val="both"/>
        <w:rPr>
          <w:rFonts w:ascii="Verdana" w:hAnsi="Verdana"/>
          <w:b/>
          <w:sz w:val="20"/>
          <w:szCs w:val="20"/>
        </w:rPr>
      </w:pPr>
      <w:r>
        <w:rPr>
          <w:rFonts w:ascii="Verdana" w:hAnsi="Verdana"/>
          <w:b/>
          <w:sz w:val="20"/>
          <w:szCs w:val="20"/>
        </w:rPr>
        <w:t>ś</w:t>
      </w:r>
      <w:r w:rsidR="002A0FD0" w:rsidRPr="002A0FD0">
        <w:rPr>
          <w:rFonts w:ascii="Verdana" w:hAnsi="Verdana"/>
          <w:b/>
          <w:sz w:val="20"/>
          <w:szCs w:val="20"/>
        </w:rPr>
        <w:t>cieki socjalno - bytowe odprowadzić do zbiorczej kanalizacji sanitarnej</w:t>
      </w:r>
    </w:p>
    <w:p w14:paraId="485305FF" w14:textId="37ECBEFD" w:rsidR="008044D3" w:rsidRDefault="008044D3" w:rsidP="008044D3">
      <w:pPr>
        <w:pStyle w:val="Akapitzlist"/>
        <w:numPr>
          <w:ilvl w:val="0"/>
          <w:numId w:val="16"/>
        </w:numPr>
        <w:spacing w:line="276" w:lineRule="auto"/>
        <w:ind w:left="709" w:hanging="425"/>
        <w:jc w:val="both"/>
        <w:rPr>
          <w:rFonts w:ascii="Verdana" w:hAnsi="Verdana"/>
          <w:b/>
          <w:sz w:val="20"/>
          <w:szCs w:val="20"/>
        </w:rPr>
      </w:pPr>
      <w:r>
        <w:rPr>
          <w:rFonts w:ascii="Verdana" w:hAnsi="Verdana"/>
          <w:b/>
          <w:sz w:val="20"/>
          <w:szCs w:val="20"/>
        </w:rPr>
        <w:lastRenderedPageBreak/>
        <w:t>w</w:t>
      </w:r>
      <w:r w:rsidR="002A0FD0" w:rsidRPr="002A0FD0">
        <w:rPr>
          <w:rFonts w:ascii="Verdana" w:hAnsi="Verdana"/>
          <w:b/>
          <w:sz w:val="20"/>
          <w:szCs w:val="20"/>
        </w:rPr>
        <w:t xml:space="preserve">ody opadowe lub roztopowe </w:t>
      </w:r>
      <w:r w:rsidR="00572E56">
        <w:rPr>
          <w:rFonts w:ascii="Verdana" w:hAnsi="Verdana"/>
          <w:b/>
          <w:sz w:val="20"/>
          <w:szCs w:val="20"/>
        </w:rPr>
        <w:t xml:space="preserve">z terenów utwardzonych,  </w:t>
      </w:r>
      <w:r w:rsidR="002A0FD0" w:rsidRPr="002A0FD0">
        <w:rPr>
          <w:rFonts w:ascii="Verdana" w:hAnsi="Verdana"/>
          <w:b/>
          <w:sz w:val="20"/>
          <w:szCs w:val="20"/>
        </w:rPr>
        <w:t xml:space="preserve">po oczyszczeniu </w:t>
      </w:r>
      <w:r w:rsidR="00572E56">
        <w:rPr>
          <w:rFonts w:ascii="Verdana" w:hAnsi="Verdana"/>
          <w:b/>
          <w:sz w:val="20"/>
          <w:szCs w:val="20"/>
        </w:rPr>
        <w:br/>
      </w:r>
      <w:r w:rsidR="002A0FD0" w:rsidRPr="002A0FD0">
        <w:rPr>
          <w:rFonts w:ascii="Verdana" w:hAnsi="Verdana"/>
          <w:b/>
          <w:sz w:val="20"/>
          <w:szCs w:val="20"/>
        </w:rPr>
        <w:t>w separatorze substancji ropopochodnych z osadnikiem odprowadzać do zbiorczej kanalizacji deszczowej</w:t>
      </w:r>
    </w:p>
    <w:p w14:paraId="32BEF065" w14:textId="76E7B11C" w:rsidR="00572E56" w:rsidRPr="008044D3" w:rsidRDefault="008044D3" w:rsidP="008044D3">
      <w:pPr>
        <w:pStyle w:val="Akapitzlist"/>
        <w:numPr>
          <w:ilvl w:val="0"/>
          <w:numId w:val="16"/>
        </w:numPr>
        <w:spacing w:line="276" w:lineRule="auto"/>
        <w:ind w:left="709" w:hanging="425"/>
        <w:jc w:val="both"/>
        <w:rPr>
          <w:rFonts w:ascii="Verdana" w:hAnsi="Verdana"/>
          <w:b/>
          <w:sz w:val="20"/>
          <w:szCs w:val="20"/>
        </w:rPr>
      </w:pPr>
      <w:r>
        <w:rPr>
          <w:rFonts w:ascii="Verdana" w:hAnsi="Verdana"/>
          <w:b/>
          <w:sz w:val="20"/>
          <w:szCs w:val="20"/>
        </w:rPr>
        <w:t>z</w:t>
      </w:r>
      <w:r w:rsidR="00572E56" w:rsidRPr="008044D3">
        <w:rPr>
          <w:rFonts w:ascii="Verdana" w:hAnsi="Verdana"/>
          <w:b/>
          <w:sz w:val="20"/>
          <w:szCs w:val="20"/>
        </w:rPr>
        <w:t>arówno w fazie realizacji jak i eksploatacji obiekt</w:t>
      </w:r>
      <w:r w:rsidRPr="008044D3">
        <w:rPr>
          <w:rFonts w:ascii="Verdana" w:hAnsi="Verdana"/>
          <w:b/>
          <w:sz w:val="20"/>
          <w:szCs w:val="20"/>
        </w:rPr>
        <w:t xml:space="preserve"> wyposażyć </w:t>
      </w:r>
      <w:r w:rsidR="00572E56" w:rsidRPr="008044D3">
        <w:rPr>
          <w:rFonts w:ascii="Verdana" w:hAnsi="Verdana"/>
          <w:b/>
          <w:sz w:val="20"/>
          <w:szCs w:val="20"/>
        </w:rPr>
        <w:t>w zapas środków zabezpieczających przed przenikaniem szkodliwych substancji do ziemi lub do wód (np. sorbentów)</w:t>
      </w:r>
    </w:p>
    <w:p w14:paraId="6B2016A6" w14:textId="77777777" w:rsidR="005A3B40" w:rsidRPr="00BA4729" w:rsidRDefault="005A3B40" w:rsidP="00CB51B5">
      <w:pPr>
        <w:pStyle w:val="Akapitzlist"/>
        <w:tabs>
          <w:tab w:val="left" w:pos="-6096"/>
        </w:tabs>
        <w:spacing w:line="276" w:lineRule="auto"/>
        <w:ind w:left="709"/>
        <w:jc w:val="both"/>
        <w:rPr>
          <w:rFonts w:ascii="Verdana" w:hAnsi="Verdana"/>
          <w:b/>
          <w:sz w:val="20"/>
          <w:szCs w:val="20"/>
        </w:rPr>
      </w:pPr>
    </w:p>
    <w:p w14:paraId="5528FB31" w14:textId="1B6ECC9A" w:rsidR="00D0327B" w:rsidRDefault="00F25565" w:rsidP="00CB51B5">
      <w:pPr>
        <w:pStyle w:val="Akapitzlist"/>
        <w:numPr>
          <w:ilvl w:val="0"/>
          <w:numId w:val="9"/>
        </w:numPr>
        <w:tabs>
          <w:tab w:val="left" w:pos="-6096"/>
        </w:tabs>
        <w:spacing w:line="276" w:lineRule="auto"/>
        <w:ind w:left="284" w:hanging="284"/>
        <w:jc w:val="both"/>
        <w:rPr>
          <w:rFonts w:ascii="Verdana" w:hAnsi="Verdana"/>
          <w:b/>
          <w:sz w:val="20"/>
          <w:szCs w:val="20"/>
        </w:rPr>
      </w:pPr>
      <w:r w:rsidRPr="00FC05E7">
        <w:rPr>
          <w:rFonts w:ascii="Verdana" w:hAnsi="Verdana"/>
          <w:b/>
          <w:bCs/>
          <w:sz w:val="20"/>
          <w:szCs w:val="20"/>
          <w:lang w:eastAsia="ar-SA"/>
        </w:rPr>
        <w:t>Charakterystyka przedsięwzięcia stanowi załącznik</w:t>
      </w:r>
      <w:r w:rsidR="005D00AC">
        <w:rPr>
          <w:rFonts w:ascii="Verdana" w:hAnsi="Verdana"/>
          <w:b/>
          <w:bCs/>
          <w:sz w:val="20"/>
          <w:szCs w:val="20"/>
          <w:lang w:eastAsia="ar-SA"/>
        </w:rPr>
        <w:t xml:space="preserve"> nr 1</w:t>
      </w:r>
      <w:r w:rsidRPr="00FC05E7">
        <w:rPr>
          <w:rFonts w:ascii="Verdana" w:hAnsi="Verdana"/>
          <w:b/>
          <w:bCs/>
          <w:sz w:val="20"/>
          <w:szCs w:val="20"/>
          <w:lang w:eastAsia="ar-SA"/>
        </w:rPr>
        <w:t xml:space="preserve"> do niniejszej decyzji</w:t>
      </w:r>
      <w:r w:rsidRPr="00FC05E7">
        <w:rPr>
          <w:rFonts w:ascii="Verdana" w:hAnsi="Verdana"/>
          <w:b/>
          <w:sz w:val="20"/>
          <w:szCs w:val="20"/>
        </w:rPr>
        <w:t>.</w:t>
      </w:r>
    </w:p>
    <w:p w14:paraId="04ABE779" w14:textId="3182861E" w:rsidR="005D00AC" w:rsidRPr="008044D3" w:rsidRDefault="005D00AC" w:rsidP="008044D3">
      <w:pPr>
        <w:tabs>
          <w:tab w:val="left" w:pos="-6096"/>
        </w:tabs>
        <w:spacing w:line="276" w:lineRule="auto"/>
        <w:jc w:val="both"/>
        <w:rPr>
          <w:rFonts w:ascii="Verdana" w:hAnsi="Verdana"/>
          <w:b/>
          <w:sz w:val="20"/>
          <w:szCs w:val="20"/>
        </w:rPr>
      </w:pPr>
    </w:p>
    <w:p w14:paraId="20396271" w14:textId="77777777" w:rsidR="00937375" w:rsidRDefault="00937375" w:rsidP="00CB51B5">
      <w:pPr>
        <w:pStyle w:val="Tekstpodstawowywcity"/>
        <w:spacing w:after="0" w:line="276" w:lineRule="auto"/>
        <w:jc w:val="center"/>
        <w:rPr>
          <w:rFonts w:ascii="Verdana" w:hAnsi="Verdana"/>
          <w:b/>
          <w:sz w:val="20"/>
          <w:szCs w:val="20"/>
        </w:rPr>
      </w:pPr>
    </w:p>
    <w:p w14:paraId="54824225" w14:textId="77777777" w:rsidR="00F25565" w:rsidRDefault="00F25565" w:rsidP="00CB51B5">
      <w:pPr>
        <w:pStyle w:val="Tekstpodstawowywcity"/>
        <w:spacing w:after="0" w:line="276" w:lineRule="auto"/>
        <w:jc w:val="center"/>
        <w:rPr>
          <w:rFonts w:ascii="Verdana" w:hAnsi="Verdana"/>
          <w:b/>
          <w:sz w:val="20"/>
          <w:szCs w:val="20"/>
        </w:rPr>
      </w:pPr>
      <w:r w:rsidRPr="005E5B6E">
        <w:rPr>
          <w:rFonts w:ascii="Verdana" w:hAnsi="Verdana"/>
          <w:b/>
          <w:sz w:val="20"/>
          <w:szCs w:val="20"/>
        </w:rPr>
        <w:t>U Z A S A D N I E N I E</w:t>
      </w:r>
    </w:p>
    <w:p w14:paraId="24306F04" w14:textId="77777777" w:rsidR="00937375" w:rsidRPr="005E5B6E" w:rsidRDefault="00937375" w:rsidP="00CB51B5">
      <w:pPr>
        <w:pStyle w:val="Tekstpodstawowywcity"/>
        <w:spacing w:after="0" w:line="276" w:lineRule="auto"/>
        <w:jc w:val="center"/>
        <w:rPr>
          <w:rFonts w:ascii="Verdana" w:hAnsi="Verdana"/>
          <w:b/>
          <w:sz w:val="20"/>
          <w:szCs w:val="20"/>
        </w:rPr>
      </w:pPr>
    </w:p>
    <w:p w14:paraId="711FC3AB" w14:textId="38E9C848" w:rsidR="00F25565" w:rsidRPr="005E5B6E" w:rsidRDefault="00F25565" w:rsidP="00CB51B5">
      <w:pPr>
        <w:pStyle w:val="Tekstpodstawowywcity"/>
        <w:spacing w:after="0" w:line="276" w:lineRule="auto"/>
        <w:ind w:left="0" w:firstLine="708"/>
        <w:jc w:val="both"/>
        <w:rPr>
          <w:rFonts w:ascii="Verdana" w:hAnsi="Verdana"/>
          <w:sz w:val="20"/>
          <w:szCs w:val="20"/>
        </w:rPr>
      </w:pPr>
      <w:r w:rsidRPr="005E5B6E">
        <w:rPr>
          <w:rFonts w:ascii="Verdana" w:hAnsi="Verdana"/>
          <w:sz w:val="20"/>
          <w:szCs w:val="20"/>
        </w:rPr>
        <w:t>Realizując obowiązek wynikający z art. 71 ust. 2 pkt</w:t>
      </w:r>
      <w:r w:rsidR="0049668F" w:rsidRPr="005E5B6E">
        <w:rPr>
          <w:rFonts w:ascii="Verdana" w:hAnsi="Verdana"/>
          <w:sz w:val="20"/>
          <w:szCs w:val="20"/>
        </w:rPr>
        <w:t>.</w:t>
      </w:r>
      <w:r w:rsidRPr="005E5B6E">
        <w:rPr>
          <w:rFonts w:ascii="Verdana" w:hAnsi="Verdana"/>
          <w:sz w:val="20"/>
          <w:szCs w:val="20"/>
        </w:rPr>
        <w:t xml:space="preserve"> 2 ustawy z dnia </w:t>
      </w:r>
      <w:r w:rsidRPr="005E5B6E">
        <w:rPr>
          <w:rFonts w:ascii="Verdana" w:hAnsi="Verdana"/>
          <w:sz w:val="20"/>
          <w:szCs w:val="20"/>
        </w:rPr>
        <w:br/>
        <w:t>3 października 2008 r. o udostępnianiu informacji o środowisku i jego ochronie, udziale społeczeństwa w ochronie środowiska oraz o ocenach oddziaływania na środowisko (</w:t>
      </w:r>
      <w:r w:rsidR="00113BAD" w:rsidRPr="005E5B6E">
        <w:rPr>
          <w:rFonts w:ascii="Verdana" w:hAnsi="Verdana"/>
          <w:sz w:val="20"/>
          <w:szCs w:val="20"/>
        </w:rPr>
        <w:t xml:space="preserve">tekst jednolity: </w:t>
      </w:r>
      <w:r w:rsidR="00D3576E" w:rsidRPr="00B712E2">
        <w:rPr>
          <w:rFonts w:ascii="Verdana" w:eastAsiaTheme="minorEastAsia" w:hAnsi="Verdana"/>
          <w:sz w:val="20"/>
          <w:szCs w:val="20"/>
        </w:rPr>
        <w:t xml:space="preserve">Dz. U. z </w:t>
      </w:r>
      <w:r w:rsidR="00490C17" w:rsidRPr="00B87D5E">
        <w:rPr>
          <w:rFonts w:ascii="Verdana" w:hAnsi="Verdana"/>
          <w:sz w:val="20"/>
        </w:rPr>
        <w:t>2023 r. poz. 1094</w:t>
      </w:r>
      <w:r w:rsidR="00FF3EB8">
        <w:rPr>
          <w:rFonts w:ascii="Verdana" w:eastAsiaTheme="minorEastAsia" w:hAnsi="Verdana"/>
          <w:sz w:val="20"/>
          <w:szCs w:val="20"/>
        </w:rPr>
        <w:t xml:space="preserve"> z późniejszymi zmianami</w:t>
      </w:r>
      <w:r w:rsidR="00113BAD" w:rsidRPr="005E5B6E">
        <w:rPr>
          <w:rFonts w:ascii="Verdana" w:hAnsi="Verdana"/>
          <w:sz w:val="20"/>
          <w:szCs w:val="20"/>
        </w:rPr>
        <w:t>)</w:t>
      </w:r>
      <w:r w:rsidR="00BB141C">
        <w:rPr>
          <w:rFonts w:ascii="Verdana" w:hAnsi="Verdana"/>
          <w:sz w:val="20"/>
          <w:szCs w:val="20"/>
        </w:rPr>
        <w:t xml:space="preserve"> </w:t>
      </w:r>
      <w:r w:rsidR="00490C17">
        <w:rPr>
          <w:rFonts w:ascii="Verdana" w:hAnsi="Verdana"/>
          <w:sz w:val="20"/>
          <w:szCs w:val="20"/>
        </w:rPr>
        <w:t xml:space="preserve">- </w:t>
      </w:r>
      <w:r w:rsidR="00BB141C">
        <w:rPr>
          <w:rFonts w:ascii="Verdana" w:hAnsi="Verdana"/>
          <w:sz w:val="20"/>
          <w:szCs w:val="20"/>
        </w:rPr>
        <w:t>dalej ustawy ooś</w:t>
      </w:r>
      <w:r w:rsidRPr="005E5B6E">
        <w:rPr>
          <w:rFonts w:ascii="Verdana" w:hAnsi="Verdana"/>
          <w:sz w:val="20"/>
          <w:szCs w:val="20"/>
        </w:rPr>
        <w:t xml:space="preserve">, </w:t>
      </w:r>
      <w:r w:rsidR="008044D3">
        <w:rPr>
          <w:rFonts w:ascii="Verdana" w:hAnsi="Verdana"/>
          <w:sz w:val="20"/>
          <w:szCs w:val="20"/>
        </w:rPr>
        <w:br/>
      </w:r>
      <w:r w:rsidR="008044D3" w:rsidRPr="008044D3">
        <w:rPr>
          <w:rFonts w:ascii="Verdana" w:hAnsi="Verdana"/>
          <w:sz w:val="20"/>
          <w:szCs w:val="20"/>
        </w:rPr>
        <w:t>Ran-Dickmar Sp. z o.o.; ul. Sienkiewicza 145; 39-400 Tarnobrzeg</w:t>
      </w:r>
      <w:r w:rsidR="00FF3EB8">
        <w:rPr>
          <w:rFonts w:ascii="Verdana" w:hAnsi="Verdana"/>
          <w:sz w:val="20"/>
        </w:rPr>
        <w:t>,</w:t>
      </w:r>
      <w:r w:rsidR="00A60C42">
        <w:rPr>
          <w:rFonts w:ascii="Verdana" w:hAnsi="Verdana"/>
          <w:sz w:val="20"/>
        </w:rPr>
        <w:t xml:space="preserve"> </w:t>
      </w:r>
      <w:r w:rsidR="008902DE" w:rsidRPr="008B775A">
        <w:rPr>
          <w:rFonts w:ascii="Verdana" w:hAnsi="Verdana"/>
          <w:sz w:val="20"/>
        </w:rPr>
        <w:t xml:space="preserve">w dniu </w:t>
      </w:r>
      <w:r w:rsidR="002425F4">
        <w:rPr>
          <w:rFonts w:ascii="Verdana" w:hAnsi="Verdana"/>
          <w:sz w:val="20"/>
        </w:rPr>
        <w:t>4</w:t>
      </w:r>
      <w:r w:rsidR="002425F4" w:rsidRPr="002425F4">
        <w:rPr>
          <w:rFonts w:ascii="Verdana" w:hAnsi="Verdana"/>
          <w:sz w:val="20"/>
        </w:rPr>
        <w:t xml:space="preserve"> </w:t>
      </w:r>
      <w:r w:rsidR="002425F4">
        <w:rPr>
          <w:rFonts w:ascii="Verdana" w:hAnsi="Verdana"/>
          <w:sz w:val="20"/>
        </w:rPr>
        <w:t>lipca</w:t>
      </w:r>
      <w:r w:rsidR="002425F4" w:rsidRPr="002425F4">
        <w:rPr>
          <w:rFonts w:ascii="Verdana" w:hAnsi="Verdana"/>
          <w:sz w:val="20"/>
        </w:rPr>
        <w:t xml:space="preserve"> 2023r. </w:t>
      </w:r>
      <w:r w:rsidR="00490C17" w:rsidRPr="00490C17">
        <w:rPr>
          <w:rFonts w:ascii="Verdana" w:hAnsi="Verdana"/>
          <w:sz w:val="20"/>
        </w:rPr>
        <w:t>2023r.</w:t>
      </w:r>
      <w:r w:rsidR="00BA1D76">
        <w:rPr>
          <w:rFonts w:ascii="Verdana" w:hAnsi="Verdana"/>
          <w:sz w:val="20"/>
        </w:rPr>
        <w:t xml:space="preserve"> </w:t>
      </w:r>
      <w:r w:rsidR="00AC35BD">
        <w:rPr>
          <w:rFonts w:ascii="Verdana" w:hAnsi="Verdana"/>
          <w:sz w:val="20"/>
        </w:rPr>
        <w:t>złoży</w:t>
      </w:r>
      <w:r w:rsidR="007A0689">
        <w:rPr>
          <w:rFonts w:ascii="Verdana" w:hAnsi="Verdana"/>
          <w:sz w:val="20"/>
        </w:rPr>
        <w:t>ł</w:t>
      </w:r>
      <w:r w:rsidR="0037749D">
        <w:rPr>
          <w:rFonts w:ascii="Verdana" w:hAnsi="Verdana"/>
          <w:sz w:val="20"/>
        </w:rPr>
        <w:t>a</w:t>
      </w:r>
      <w:r w:rsidR="00AC35BD">
        <w:rPr>
          <w:rFonts w:ascii="Verdana" w:hAnsi="Verdana"/>
          <w:sz w:val="20"/>
        </w:rPr>
        <w:t xml:space="preserve"> </w:t>
      </w:r>
      <w:r w:rsidR="002E113C">
        <w:rPr>
          <w:rFonts w:ascii="Verdana" w:hAnsi="Verdana"/>
          <w:sz w:val="20"/>
        </w:rPr>
        <w:t xml:space="preserve">spełniający wymogi formalne </w:t>
      </w:r>
      <w:r w:rsidR="00AC35BD">
        <w:rPr>
          <w:rFonts w:ascii="Verdana" w:hAnsi="Verdana"/>
          <w:sz w:val="20"/>
        </w:rPr>
        <w:t xml:space="preserve">wniosek o </w:t>
      </w:r>
      <w:r w:rsidR="006F51BB">
        <w:rPr>
          <w:rFonts w:ascii="Verdana" w:hAnsi="Verdana"/>
          <w:sz w:val="20"/>
          <w:szCs w:val="20"/>
        </w:rPr>
        <w:t>wydani</w:t>
      </w:r>
      <w:r w:rsidR="00AC35BD">
        <w:rPr>
          <w:rFonts w:ascii="Verdana" w:hAnsi="Verdana"/>
          <w:sz w:val="20"/>
          <w:szCs w:val="20"/>
        </w:rPr>
        <w:t>e</w:t>
      </w:r>
      <w:r w:rsidR="006F51BB">
        <w:rPr>
          <w:rFonts w:ascii="Verdana" w:hAnsi="Verdana"/>
          <w:sz w:val="20"/>
          <w:szCs w:val="20"/>
        </w:rPr>
        <w:t xml:space="preserve"> decyzji o środowiskowych uwar</w:t>
      </w:r>
      <w:r w:rsidR="00021AD0">
        <w:rPr>
          <w:rFonts w:ascii="Verdana" w:hAnsi="Verdana"/>
          <w:sz w:val="20"/>
          <w:szCs w:val="20"/>
        </w:rPr>
        <w:t xml:space="preserve">unkowaniach dla przedsięwzięcia </w:t>
      </w:r>
      <w:r w:rsidR="006F51BB">
        <w:rPr>
          <w:rFonts w:ascii="Verdana" w:hAnsi="Verdana"/>
          <w:sz w:val="20"/>
          <w:szCs w:val="20"/>
        </w:rPr>
        <w:t>pn</w:t>
      </w:r>
      <w:r w:rsidR="00A60C42">
        <w:rPr>
          <w:rFonts w:ascii="Verdana" w:hAnsi="Verdana"/>
          <w:sz w:val="20"/>
          <w:szCs w:val="20"/>
        </w:rPr>
        <w:t xml:space="preserve">. </w:t>
      </w:r>
      <w:r w:rsidR="002425F4" w:rsidRPr="002425F4">
        <w:rPr>
          <w:rFonts w:ascii="Verdana" w:hAnsi="Verdana"/>
          <w:sz w:val="20"/>
          <w:szCs w:val="20"/>
        </w:rPr>
        <w:t>„Punkt zbierania odpadów”, realizowanego na działce o nr. ew. 960/1 obręb Machów</w:t>
      </w:r>
      <w:r w:rsidR="002E113C" w:rsidRPr="002E113C">
        <w:rPr>
          <w:rFonts w:ascii="Verdana" w:hAnsi="Verdana"/>
          <w:sz w:val="20"/>
          <w:szCs w:val="20"/>
        </w:rPr>
        <w:t xml:space="preserve"> w Tarnobrzegu</w:t>
      </w:r>
      <w:r w:rsidR="00FF3EB8" w:rsidRPr="00FF3EB8">
        <w:rPr>
          <w:rFonts w:ascii="Verdana" w:eastAsia="CharterPl" w:hAnsi="Verdana" w:cs="CharterPl"/>
          <w:sz w:val="20"/>
          <w:szCs w:val="20"/>
        </w:rPr>
        <w:t>.</w:t>
      </w:r>
    </w:p>
    <w:p w14:paraId="6AA26171" w14:textId="77777777" w:rsidR="00F25565" w:rsidRPr="005E5B6E" w:rsidRDefault="00F25565" w:rsidP="00CB51B5">
      <w:pPr>
        <w:pStyle w:val="western"/>
        <w:spacing w:before="0" w:after="0" w:line="276" w:lineRule="auto"/>
        <w:jc w:val="both"/>
        <w:rPr>
          <w:rFonts w:ascii="Verdana" w:hAnsi="Verdana"/>
          <w:sz w:val="20"/>
          <w:szCs w:val="20"/>
        </w:rPr>
      </w:pPr>
      <w:r w:rsidRPr="005E5B6E">
        <w:rPr>
          <w:rFonts w:ascii="Verdana" w:hAnsi="Verdana"/>
          <w:sz w:val="20"/>
          <w:szCs w:val="20"/>
        </w:rPr>
        <w:t xml:space="preserve">Do wniosku, zgodnie z art. 74 ust. 1 ww. ustawy, dołączono: </w:t>
      </w:r>
    </w:p>
    <w:p w14:paraId="728122A9" w14:textId="77777777" w:rsidR="00F25565" w:rsidRPr="005E5B6E" w:rsidRDefault="00F25565" w:rsidP="00CB51B5">
      <w:pPr>
        <w:pStyle w:val="western"/>
        <w:numPr>
          <w:ilvl w:val="0"/>
          <w:numId w:val="4"/>
        </w:numPr>
        <w:spacing w:before="0" w:after="0" w:line="276" w:lineRule="auto"/>
        <w:ind w:left="357" w:hanging="357"/>
        <w:jc w:val="both"/>
        <w:rPr>
          <w:rFonts w:ascii="Verdana" w:hAnsi="Verdana"/>
          <w:sz w:val="20"/>
          <w:szCs w:val="20"/>
        </w:rPr>
      </w:pPr>
      <w:r w:rsidRPr="005E5B6E">
        <w:rPr>
          <w:rFonts w:ascii="Verdana" w:hAnsi="Verdana"/>
          <w:sz w:val="20"/>
          <w:szCs w:val="20"/>
        </w:rPr>
        <w:t xml:space="preserve">kartę informacyjną przedsięwzięcia </w:t>
      </w:r>
    </w:p>
    <w:p w14:paraId="5F1B9BD6" w14:textId="77777777" w:rsidR="00F25565" w:rsidRPr="005E5B6E" w:rsidRDefault="00F25565" w:rsidP="00CB51B5">
      <w:pPr>
        <w:pStyle w:val="western"/>
        <w:numPr>
          <w:ilvl w:val="0"/>
          <w:numId w:val="3"/>
        </w:numPr>
        <w:spacing w:before="0" w:after="0" w:line="276" w:lineRule="auto"/>
        <w:ind w:left="357" w:hanging="357"/>
        <w:jc w:val="both"/>
        <w:rPr>
          <w:rFonts w:ascii="Verdana" w:hAnsi="Verdana"/>
          <w:sz w:val="20"/>
          <w:szCs w:val="20"/>
        </w:rPr>
      </w:pPr>
      <w:r w:rsidRPr="005E5B6E">
        <w:rPr>
          <w:rFonts w:ascii="Verdana" w:hAnsi="Verdana"/>
          <w:sz w:val="20"/>
          <w:szCs w:val="20"/>
        </w:rPr>
        <w:t>poświadczoną przez Prezydenta Miasta Tarnobrzega kopię mapy ewidencyjnej obejmującą przewidywany teren, na którym będzie realizowane przedsięwzięcie, oraz obejmującą obszar, na który będzie oddziaływać przedsięwzięcie,</w:t>
      </w:r>
    </w:p>
    <w:p w14:paraId="4136570E" w14:textId="1E05C1CA" w:rsidR="008E30CA" w:rsidRPr="00FC05E7" w:rsidRDefault="00F25565" w:rsidP="00CB51B5">
      <w:pPr>
        <w:pStyle w:val="western"/>
        <w:numPr>
          <w:ilvl w:val="0"/>
          <w:numId w:val="3"/>
        </w:numPr>
        <w:spacing w:before="0" w:after="0" w:line="276" w:lineRule="auto"/>
        <w:ind w:left="357" w:hanging="357"/>
        <w:jc w:val="both"/>
        <w:rPr>
          <w:rFonts w:ascii="Verdana" w:hAnsi="Verdana"/>
          <w:sz w:val="20"/>
          <w:szCs w:val="20"/>
        </w:rPr>
      </w:pPr>
      <w:r w:rsidRPr="005E5B6E">
        <w:rPr>
          <w:rFonts w:ascii="Verdana" w:hAnsi="Verdana"/>
          <w:sz w:val="20"/>
          <w:szCs w:val="20"/>
        </w:rPr>
        <w:t xml:space="preserve">wypis z ewidencji gruntów obejmujący przewidywany teren, na którym będzie realizowane przedsięwzięcie, oraz </w:t>
      </w:r>
      <w:r w:rsidR="002E113C">
        <w:rPr>
          <w:rFonts w:ascii="Verdana" w:hAnsi="Verdana"/>
          <w:sz w:val="20"/>
          <w:szCs w:val="20"/>
        </w:rPr>
        <w:t>przewidywany teren</w:t>
      </w:r>
      <w:r w:rsidRPr="005E5B6E">
        <w:rPr>
          <w:rFonts w:ascii="Verdana" w:hAnsi="Verdana"/>
          <w:sz w:val="20"/>
          <w:szCs w:val="20"/>
        </w:rPr>
        <w:t>, na który będzie oddziaływać przedsięwzięcie.</w:t>
      </w:r>
    </w:p>
    <w:p w14:paraId="5CB686A8" w14:textId="6E044067" w:rsidR="006F51BB" w:rsidRPr="00060407" w:rsidRDefault="00021AD0" w:rsidP="00060407">
      <w:pPr>
        <w:pStyle w:val="Style6"/>
        <w:spacing w:line="276" w:lineRule="auto"/>
        <w:rPr>
          <w:rFonts w:ascii="Verdana" w:hAnsi="Verdana"/>
          <w:i/>
          <w:iCs/>
          <w:sz w:val="20"/>
          <w:szCs w:val="20"/>
        </w:rPr>
      </w:pPr>
      <w:r>
        <w:rPr>
          <w:rFonts w:ascii="Verdana" w:eastAsia="Times New Roman" w:hAnsi="Verdana" w:cs="Times New Roman"/>
          <w:sz w:val="20"/>
          <w:szCs w:val="20"/>
        </w:rPr>
        <w:t>P</w:t>
      </w:r>
      <w:r>
        <w:rPr>
          <w:rFonts w:ascii="Verdana" w:hAnsi="Verdana"/>
          <w:sz w:val="20"/>
          <w:szCs w:val="20"/>
        </w:rPr>
        <w:t xml:space="preserve">lanowane przedsięwzięcie w myśl </w:t>
      </w:r>
      <w:r w:rsidRPr="0094458B">
        <w:rPr>
          <w:rStyle w:val="FontStyle19"/>
          <w:rFonts w:ascii="Verdana" w:hAnsi="Verdana"/>
        </w:rPr>
        <w:t>§ 3 ust. 1</w:t>
      </w:r>
      <w:r w:rsidR="00773728">
        <w:rPr>
          <w:rStyle w:val="FontStyle19"/>
          <w:rFonts w:ascii="Verdana" w:hAnsi="Verdana"/>
        </w:rPr>
        <w:t xml:space="preserve"> pkt </w:t>
      </w:r>
      <w:r w:rsidR="002425F4" w:rsidRPr="002425F4">
        <w:rPr>
          <w:rStyle w:val="FontStyle19"/>
          <w:rFonts w:ascii="Verdana" w:hAnsi="Verdana"/>
        </w:rPr>
        <w:t xml:space="preserve">83 lit. b </w:t>
      </w:r>
      <w:r w:rsidR="00773728">
        <w:rPr>
          <w:rStyle w:val="FontStyle19"/>
          <w:rFonts w:ascii="Verdana" w:hAnsi="Verdana"/>
        </w:rPr>
        <w:t>(</w:t>
      </w:r>
      <w:r w:rsidR="00060407" w:rsidRPr="00060407">
        <w:rPr>
          <w:rStyle w:val="FontStyle19"/>
          <w:rFonts w:ascii="Verdana" w:hAnsi="Verdana"/>
          <w:i/>
          <w:iCs/>
        </w:rPr>
        <w:t xml:space="preserve">punkty do zbierania, </w:t>
      </w:r>
      <w:r w:rsidR="00060407">
        <w:rPr>
          <w:rStyle w:val="FontStyle19"/>
          <w:rFonts w:ascii="Verdana" w:hAnsi="Verdana"/>
          <w:i/>
          <w:iCs/>
        </w:rPr>
        <w:br/>
      </w:r>
      <w:r w:rsidR="00060407" w:rsidRPr="00060407">
        <w:rPr>
          <w:rStyle w:val="FontStyle19"/>
          <w:rFonts w:ascii="Verdana" w:hAnsi="Verdana"/>
          <w:i/>
          <w:iCs/>
        </w:rPr>
        <w:t>w tym przeładunku</w:t>
      </w:r>
      <w:r w:rsidR="00060407">
        <w:rPr>
          <w:rStyle w:val="FontStyle19"/>
          <w:rFonts w:ascii="Verdana" w:hAnsi="Verdana"/>
          <w:i/>
          <w:iCs/>
        </w:rPr>
        <w:t xml:space="preserve"> </w:t>
      </w:r>
      <w:r w:rsidR="00060407" w:rsidRPr="00060407">
        <w:rPr>
          <w:rStyle w:val="FontStyle19"/>
          <w:rFonts w:ascii="Verdana" w:hAnsi="Verdana"/>
          <w:i/>
          <w:iCs/>
        </w:rPr>
        <w:t xml:space="preserve">odpadów wymagających uzyskania zezwolenia na zbieranie odpadów </w:t>
      </w:r>
      <w:r w:rsidR="00060407">
        <w:rPr>
          <w:rStyle w:val="FontStyle19"/>
          <w:rFonts w:ascii="Verdana" w:hAnsi="Verdana"/>
          <w:i/>
          <w:iCs/>
        </w:rPr>
        <w:br/>
      </w:r>
      <w:r w:rsidR="00060407" w:rsidRPr="00060407">
        <w:rPr>
          <w:rStyle w:val="FontStyle19"/>
          <w:rFonts w:ascii="Verdana" w:hAnsi="Verdana"/>
          <w:i/>
          <w:iCs/>
        </w:rPr>
        <w:t>z wyłączeniem odpadów obojętnych oraz punktów selektywnego zbierania odpadów komunalnych</w:t>
      </w:r>
      <w:r w:rsidR="0016627C">
        <w:rPr>
          <w:rStyle w:val="FontStyle19"/>
          <w:rFonts w:ascii="Verdana" w:hAnsi="Verdana"/>
        </w:rPr>
        <w:t xml:space="preserve">) </w:t>
      </w:r>
      <w:r>
        <w:rPr>
          <w:rFonts w:ascii="Verdana" w:hAnsi="Verdana"/>
          <w:sz w:val="20"/>
          <w:szCs w:val="20"/>
        </w:rPr>
        <w:t xml:space="preserve">rozporządzenia Rady Ministrów z dnia </w:t>
      </w:r>
      <w:r w:rsidRPr="00382553">
        <w:rPr>
          <w:rFonts w:ascii="Verdana" w:hAnsi="Verdana"/>
          <w:sz w:val="20"/>
          <w:szCs w:val="20"/>
        </w:rPr>
        <w:t>10 września 2019 r.</w:t>
      </w:r>
      <w:r w:rsidR="007A0689">
        <w:rPr>
          <w:rFonts w:ascii="Verdana" w:hAnsi="Verdana"/>
          <w:sz w:val="20"/>
          <w:szCs w:val="20"/>
        </w:rPr>
        <w:t xml:space="preserve"> </w:t>
      </w:r>
      <w:r w:rsidR="002E3CB6">
        <w:rPr>
          <w:rFonts w:ascii="Verdana" w:hAnsi="Verdana"/>
          <w:sz w:val="20"/>
          <w:szCs w:val="20"/>
        </w:rPr>
        <w:br/>
      </w:r>
      <w:r>
        <w:rPr>
          <w:rFonts w:ascii="Verdana" w:hAnsi="Verdana"/>
          <w:sz w:val="20"/>
          <w:szCs w:val="20"/>
        </w:rPr>
        <w:t xml:space="preserve">w sprawie przedsięwzięć mogących znacząco oddziaływać na środowisko (Dz. U. z 2019r, </w:t>
      </w:r>
      <w:r w:rsidRPr="00382553">
        <w:rPr>
          <w:rFonts w:ascii="Verdana" w:hAnsi="Verdana"/>
          <w:sz w:val="20"/>
          <w:szCs w:val="20"/>
        </w:rPr>
        <w:t>poz. 1839</w:t>
      </w:r>
      <w:r w:rsidR="00F26B68" w:rsidRPr="00F26B68">
        <w:rPr>
          <w:rFonts w:ascii="Verdana" w:eastAsia="CharterPl" w:hAnsi="Verdana" w:cs="CharterPl"/>
          <w:sz w:val="20"/>
          <w:szCs w:val="20"/>
        </w:rPr>
        <w:t xml:space="preserve"> </w:t>
      </w:r>
      <w:r w:rsidR="00F26B68">
        <w:rPr>
          <w:rFonts w:ascii="Verdana" w:eastAsia="CharterPl" w:hAnsi="Verdana" w:cs="CharterPl"/>
          <w:sz w:val="20"/>
          <w:szCs w:val="20"/>
        </w:rPr>
        <w:t>z późniejszymi zmianami</w:t>
      </w:r>
      <w:r>
        <w:rPr>
          <w:rFonts w:ascii="Verdana" w:hAnsi="Verdana"/>
          <w:sz w:val="20"/>
          <w:szCs w:val="20"/>
        </w:rPr>
        <w:t>) zaliczane jest do przedsięwzięć mogących potencjalnie znacząco oddziaływać na środowisko, dla których obowiązek przeprowadzenia oceny oddziaływania na środowisko może być wymagany.</w:t>
      </w:r>
      <w:r w:rsidR="00D51C39">
        <w:rPr>
          <w:rFonts w:ascii="Verdana" w:hAnsi="Verdana"/>
          <w:sz w:val="20"/>
          <w:szCs w:val="20"/>
        </w:rPr>
        <w:t xml:space="preserve"> </w:t>
      </w:r>
    </w:p>
    <w:p w14:paraId="6158BB50" w14:textId="3E8EEEAB" w:rsidR="000763F5" w:rsidRDefault="000763F5" w:rsidP="00CB51B5">
      <w:pPr>
        <w:pStyle w:val="western"/>
        <w:spacing w:before="0" w:after="0" w:line="276" w:lineRule="auto"/>
        <w:ind w:firstLine="709"/>
        <w:jc w:val="both"/>
        <w:rPr>
          <w:rFonts w:ascii="Verdana" w:hAnsi="Verdana"/>
          <w:color w:val="000000"/>
          <w:sz w:val="20"/>
          <w:szCs w:val="20"/>
        </w:rPr>
      </w:pPr>
      <w:r w:rsidRPr="005E5B6E">
        <w:rPr>
          <w:rFonts w:ascii="Verdana" w:hAnsi="Verdana"/>
          <w:sz w:val="20"/>
          <w:szCs w:val="20"/>
        </w:rPr>
        <w:t xml:space="preserve">Na podstawie art. 59 ust. 1 pkt. 2 ustawy </w:t>
      </w:r>
      <w:r w:rsidR="00BB141C">
        <w:rPr>
          <w:rFonts w:ascii="Verdana" w:hAnsi="Verdana"/>
          <w:sz w:val="20"/>
          <w:szCs w:val="20"/>
        </w:rPr>
        <w:t>ooś</w:t>
      </w:r>
      <w:r w:rsidRPr="005E5B6E">
        <w:rPr>
          <w:rFonts w:ascii="Verdana" w:hAnsi="Verdana"/>
          <w:sz w:val="20"/>
          <w:szCs w:val="20"/>
        </w:rPr>
        <w:t xml:space="preserve"> p</w:t>
      </w:r>
      <w:r w:rsidRPr="005E5B6E">
        <w:rPr>
          <w:rFonts w:ascii="Verdana" w:hAnsi="Verdana"/>
          <w:color w:val="000000"/>
          <w:sz w:val="20"/>
          <w:szCs w:val="20"/>
        </w:rPr>
        <w:t xml:space="preserve">rzeprowadzenia oceny oddziaływania przedsięwzięcia na środowisko wymaga realizacja </w:t>
      </w:r>
      <w:bookmarkStart w:id="5" w:name="mip34222558"/>
      <w:bookmarkEnd w:id="5"/>
      <w:r w:rsidRPr="005E5B6E">
        <w:rPr>
          <w:rFonts w:ascii="Verdana" w:hAnsi="Verdana"/>
          <w:color w:val="000000"/>
          <w:sz w:val="20"/>
          <w:szCs w:val="20"/>
        </w:rPr>
        <w:t>planowanego przedsięwzięcia mogącego potencjalnie znacząco oddziaływać na środowisko, jeżeli obowiązek przeprowadzenia oceny oddziaływania przedsięwzięcia na środowisko został stwierdzony.</w:t>
      </w:r>
    </w:p>
    <w:p w14:paraId="2416D590" w14:textId="63726926" w:rsidR="00894F85" w:rsidRPr="005E5B6E" w:rsidRDefault="00894F85" w:rsidP="00CB51B5">
      <w:pPr>
        <w:pStyle w:val="western"/>
        <w:spacing w:before="0" w:after="0" w:line="276" w:lineRule="auto"/>
        <w:ind w:firstLine="709"/>
        <w:jc w:val="both"/>
        <w:rPr>
          <w:rFonts w:ascii="Verdana" w:hAnsi="Verdana"/>
          <w:sz w:val="20"/>
          <w:szCs w:val="20"/>
        </w:rPr>
      </w:pPr>
      <w:r w:rsidRPr="005E5B6E">
        <w:rPr>
          <w:rFonts w:ascii="Verdana" w:hAnsi="Verdana"/>
          <w:sz w:val="20"/>
          <w:szCs w:val="20"/>
        </w:rPr>
        <w:t xml:space="preserve">Zgodnie z art. 63 ust.1 ustawy </w:t>
      </w:r>
      <w:r w:rsidR="00BB141C">
        <w:rPr>
          <w:rFonts w:ascii="Verdana" w:hAnsi="Verdana"/>
          <w:sz w:val="20"/>
          <w:szCs w:val="20"/>
        </w:rPr>
        <w:t>ooś</w:t>
      </w:r>
      <w:r w:rsidRPr="005E5B6E">
        <w:rPr>
          <w:rFonts w:ascii="Verdana" w:hAnsi="Verdana"/>
          <w:sz w:val="20"/>
          <w:szCs w:val="20"/>
        </w:rPr>
        <w:t xml:space="preserve"> obowiązek przeprowadzenia oceny oddziaływania przedsięwzięcia na środowisko dla planowanego przedsięwzięcia mogącego potencjalnie znacząco oddziaływać na środowi</w:t>
      </w:r>
      <w:r w:rsidR="00281258" w:rsidRPr="005E5B6E">
        <w:rPr>
          <w:rFonts w:ascii="Verdana" w:hAnsi="Verdana"/>
          <w:sz w:val="20"/>
          <w:szCs w:val="20"/>
        </w:rPr>
        <w:t xml:space="preserve">sko stwierdza, </w:t>
      </w:r>
      <w:r w:rsidRPr="005E5B6E">
        <w:rPr>
          <w:rFonts w:ascii="Verdana" w:hAnsi="Verdana"/>
          <w:sz w:val="20"/>
          <w:szCs w:val="20"/>
        </w:rPr>
        <w:t>w drodze postanowienia, organ właściwy do wydania decyzji o środowiskowych uwarunkowaniach</w:t>
      </w:r>
      <w:r w:rsidR="00CC2314">
        <w:rPr>
          <w:rFonts w:ascii="Verdana" w:hAnsi="Verdana"/>
          <w:sz w:val="20"/>
          <w:szCs w:val="20"/>
        </w:rPr>
        <w:t xml:space="preserve">. </w:t>
      </w:r>
    </w:p>
    <w:p w14:paraId="29CBD67D" w14:textId="00FDAC58" w:rsidR="00586481" w:rsidRDefault="00255514" w:rsidP="00CB51B5">
      <w:pPr>
        <w:pStyle w:val="western"/>
        <w:spacing w:before="0" w:after="0" w:line="276" w:lineRule="auto"/>
        <w:ind w:firstLine="709"/>
        <w:jc w:val="both"/>
        <w:rPr>
          <w:rFonts w:ascii="Verdana" w:hAnsi="Verdana"/>
          <w:sz w:val="20"/>
          <w:szCs w:val="20"/>
        </w:rPr>
      </w:pPr>
      <w:r w:rsidRPr="00255514">
        <w:rPr>
          <w:rFonts w:ascii="Verdana" w:hAnsi="Verdana"/>
          <w:sz w:val="20"/>
          <w:szCs w:val="20"/>
        </w:rPr>
        <w:t xml:space="preserve">Zgodnie z art. 64 ust.1 ustawy ooś,  postanowienie wydaje się po zasięgnięciu opinii odpowiednich organów tj. </w:t>
      </w:r>
      <w:bookmarkStart w:id="6" w:name="_Hlk532547552"/>
      <w:r w:rsidR="006C47F2" w:rsidRPr="00495833">
        <w:rPr>
          <w:rFonts w:ascii="Verdana" w:hAnsi="Verdana"/>
          <w:sz w:val="20"/>
          <w:szCs w:val="20"/>
        </w:rPr>
        <w:t xml:space="preserve">Regionalnego Dyrektora Ochrony Środowiska, Państwowego Powiatowego Inspektora Sanitarnego oraz </w:t>
      </w:r>
      <w:r w:rsidR="006C47F2" w:rsidRPr="00495833">
        <w:rPr>
          <w:rFonts w:ascii="Verdana" w:eastAsiaTheme="minorEastAsia" w:hAnsi="Verdana" w:cstheme="minorBidi"/>
          <w:sz w:val="20"/>
          <w:szCs w:val="20"/>
        </w:rPr>
        <w:t>organu właściwego do wydania oceny wodnoprawnej, o której mowa w przepisach ustawy z dnia 20 lipca 2017 r. - Prawo wodne</w:t>
      </w:r>
      <w:r w:rsidR="006C47F2" w:rsidRPr="00495833">
        <w:rPr>
          <w:rFonts w:ascii="Verdana" w:hAnsi="Verdana"/>
          <w:sz w:val="20"/>
          <w:szCs w:val="20"/>
        </w:rPr>
        <w:t xml:space="preserve">. </w:t>
      </w:r>
      <w:r w:rsidR="00FC05E7" w:rsidRPr="00495833">
        <w:rPr>
          <w:rFonts w:ascii="Verdana" w:hAnsi="Verdana"/>
          <w:sz w:val="20"/>
          <w:szCs w:val="20"/>
        </w:rPr>
        <w:t xml:space="preserve">Prezydent Miasta Tarnobrzega wnioskiem z dnia </w:t>
      </w:r>
      <w:r w:rsidR="00060407">
        <w:rPr>
          <w:rFonts w:ascii="Verdana" w:hAnsi="Verdana"/>
          <w:sz w:val="20"/>
          <w:szCs w:val="20"/>
        </w:rPr>
        <w:t>3</w:t>
      </w:r>
      <w:r w:rsidR="0037749D">
        <w:rPr>
          <w:rFonts w:ascii="Verdana" w:hAnsi="Verdana"/>
          <w:sz w:val="20"/>
          <w:szCs w:val="20"/>
        </w:rPr>
        <w:t xml:space="preserve"> </w:t>
      </w:r>
      <w:r w:rsidR="00060407">
        <w:rPr>
          <w:rFonts w:ascii="Verdana" w:hAnsi="Verdana"/>
          <w:sz w:val="20"/>
          <w:szCs w:val="20"/>
        </w:rPr>
        <w:t xml:space="preserve">sierpnia </w:t>
      </w:r>
      <w:r w:rsidR="0037749D">
        <w:rPr>
          <w:rFonts w:ascii="Verdana" w:hAnsi="Verdana"/>
          <w:sz w:val="20"/>
          <w:szCs w:val="20"/>
        </w:rPr>
        <w:t xml:space="preserve"> </w:t>
      </w:r>
      <w:r w:rsidR="00FC05E7" w:rsidRPr="00495833">
        <w:rPr>
          <w:rFonts w:ascii="Verdana" w:hAnsi="Verdana"/>
          <w:sz w:val="20"/>
          <w:szCs w:val="20"/>
        </w:rPr>
        <w:t>20</w:t>
      </w:r>
      <w:r w:rsidR="00BA1D76">
        <w:rPr>
          <w:rFonts w:ascii="Verdana" w:hAnsi="Verdana"/>
          <w:sz w:val="20"/>
          <w:szCs w:val="20"/>
        </w:rPr>
        <w:t>2</w:t>
      </w:r>
      <w:r w:rsidR="0037749D">
        <w:rPr>
          <w:rFonts w:ascii="Verdana" w:hAnsi="Verdana"/>
          <w:sz w:val="20"/>
          <w:szCs w:val="20"/>
        </w:rPr>
        <w:t>3</w:t>
      </w:r>
      <w:r w:rsidR="00FC05E7" w:rsidRPr="00495833">
        <w:rPr>
          <w:rFonts w:ascii="Verdana" w:hAnsi="Verdana"/>
          <w:sz w:val="20"/>
          <w:szCs w:val="20"/>
        </w:rPr>
        <w:t xml:space="preserve">r. wystąpił do Regionalnego </w:t>
      </w:r>
      <w:r w:rsidR="00FC05E7" w:rsidRPr="00495833">
        <w:rPr>
          <w:rFonts w:ascii="Verdana" w:hAnsi="Verdana"/>
          <w:sz w:val="20"/>
          <w:szCs w:val="20"/>
        </w:rPr>
        <w:lastRenderedPageBreak/>
        <w:t xml:space="preserve">Dyrektora Ochrony Środowiska w Rzeszowie, Państwowego Powiatowego Inspektora Sanitarnego w Tarnobrzegu oraz </w:t>
      </w:r>
      <w:bookmarkStart w:id="7" w:name="_Hlk39657593"/>
      <w:r w:rsidR="00BA1D76" w:rsidRPr="00382553">
        <w:rPr>
          <w:rFonts w:ascii="Verdana" w:hAnsi="Verdana" w:cs="Arial"/>
          <w:bCs/>
          <w:sz w:val="20"/>
          <w:szCs w:val="20"/>
        </w:rPr>
        <w:t>Dyrektor</w:t>
      </w:r>
      <w:r w:rsidR="00BA1D76">
        <w:rPr>
          <w:rFonts w:ascii="Verdana" w:hAnsi="Verdana" w:cs="Arial"/>
          <w:bCs/>
          <w:sz w:val="20"/>
          <w:szCs w:val="20"/>
        </w:rPr>
        <w:t>a</w:t>
      </w:r>
      <w:r w:rsidR="00BA1D76" w:rsidRPr="00382553">
        <w:rPr>
          <w:rFonts w:ascii="Verdana" w:hAnsi="Verdana" w:cs="Arial"/>
          <w:bCs/>
          <w:sz w:val="20"/>
          <w:szCs w:val="20"/>
        </w:rPr>
        <w:t xml:space="preserve"> Zarządu Zlewni w </w:t>
      </w:r>
      <w:r w:rsidR="0037749D">
        <w:rPr>
          <w:rFonts w:ascii="Verdana" w:hAnsi="Verdana" w:cs="Arial"/>
          <w:bCs/>
          <w:sz w:val="20"/>
          <w:szCs w:val="20"/>
        </w:rPr>
        <w:t>Sandomierzu</w:t>
      </w:r>
      <w:r w:rsidR="00BA1D76" w:rsidRPr="00382553">
        <w:rPr>
          <w:rFonts w:ascii="Verdana" w:hAnsi="Verdana" w:cs="Arial"/>
          <w:bCs/>
          <w:sz w:val="20"/>
          <w:szCs w:val="20"/>
        </w:rPr>
        <w:t xml:space="preserve"> Państwowe</w:t>
      </w:r>
      <w:r w:rsidR="00BA1D76">
        <w:rPr>
          <w:rFonts w:ascii="Verdana" w:hAnsi="Verdana" w:cs="Arial"/>
          <w:bCs/>
          <w:sz w:val="20"/>
          <w:szCs w:val="20"/>
        </w:rPr>
        <w:t>go</w:t>
      </w:r>
      <w:r w:rsidR="00BA1D76" w:rsidRPr="00382553">
        <w:rPr>
          <w:rFonts w:ascii="Verdana" w:hAnsi="Verdana" w:cs="Arial"/>
          <w:bCs/>
          <w:sz w:val="20"/>
          <w:szCs w:val="20"/>
        </w:rPr>
        <w:t xml:space="preserve"> Gospodarstw</w:t>
      </w:r>
      <w:r w:rsidR="00BA1D76">
        <w:rPr>
          <w:rFonts w:ascii="Verdana" w:hAnsi="Verdana" w:cs="Arial"/>
          <w:bCs/>
          <w:sz w:val="20"/>
          <w:szCs w:val="20"/>
        </w:rPr>
        <w:t>a</w:t>
      </w:r>
      <w:r w:rsidR="00BA1D76" w:rsidRPr="00382553">
        <w:rPr>
          <w:rFonts w:ascii="Verdana" w:hAnsi="Verdana" w:cs="Arial"/>
          <w:bCs/>
          <w:sz w:val="20"/>
          <w:szCs w:val="20"/>
        </w:rPr>
        <w:t xml:space="preserve"> Wodne</w:t>
      </w:r>
      <w:r w:rsidR="00BA1D76">
        <w:rPr>
          <w:rFonts w:ascii="Verdana" w:hAnsi="Verdana" w:cs="Arial"/>
          <w:bCs/>
          <w:sz w:val="20"/>
          <w:szCs w:val="20"/>
        </w:rPr>
        <w:t>go</w:t>
      </w:r>
      <w:bookmarkEnd w:id="7"/>
      <w:r w:rsidR="00BA1D76">
        <w:rPr>
          <w:rFonts w:ascii="Verdana" w:hAnsi="Verdana" w:cs="Arial"/>
          <w:bCs/>
          <w:sz w:val="20"/>
          <w:szCs w:val="20"/>
        </w:rPr>
        <w:t xml:space="preserve"> Wody Polskie</w:t>
      </w:r>
      <w:r w:rsidR="00BA1D76" w:rsidRPr="00495833">
        <w:rPr>
          <w:rFonts w:ascii="Verdana" w:hAnsi="Verdana"/>
          <w:sz w:val="20"/>
          <w:szCs w:val="20"/>
        </w:rPr>
        <w:t xml:space="preserve"> </w:t>
      </w:r>
      <w:r w:rsidR="00FC05E7" w:rsidRPr="00495833">
        <w:rPr>
          <w:rFonts w:ascii="Verdana" w:hAnsi="Verdana"/>
          <w:sz w:val="20"/>
          <w:szCs w:val="20"/>
        </w:rPr>
        <w:t>o opinię w sprawie potrzeby przeprowadzenia oceny oddziaływania przedsięwzięcia na środowisko, a w przypadku stwierdzenia takiej potrzeby, o określenie zakresu raportu oddziaływania przedsięwzięcia na środowisko</w:t>
      </w:r>
      <w:r w:rsidR="006C47F2" w:rsidRPr="00495833">
        <w:rPr>
          <w:rFonts w:ascii="Verdana" w:hAnsi="Verdana"/>
          <w:sz w:val="20"/>
          <w:szCs w:val="20"/>
        </w:rPr>
        <w:t xml:space="preserve">. </w:t>
      </w:r>
    </w:p>
    <w:p w14:paraId="1F090115" w14:textId="042B2259" w:rsidR="00BF65C3" w:rsidRPr="007C63EC" w:rsidRDefault="00162A19" w:rsidP="00A66D98">
      <w:pPr>
        <w:spacing w:line="276" w:lineRule="auto"/>
        <w:ind w:firstLine="708"/>
        <w:jc w:val="both"/>
        <w:rPr>
          <w:rFonts w:ascii="Verdana" w:hAnsi="Verdana"/>
          <w:shd w:val="clear" w:color="auto" w:fill="FFFFFF"/>
        </w:rPr>
      </w:pPr>
      <w:bookmarkStart w:id="8" w:name="_Hlk532547674"/>
      <w:bookmarkStart w:id="9" w:name="_Hlk165599"/>
      <w:bookmarkEnd w:id="6"/>
      <w:r w:rsidRPr="00A66D98">
        <w:rPr>
          <w:rFonts w:ascii="Verdana" w:hAnsi="Verdana"/>
          <w:sz w:val="20"/>
          <w:szCs w:val="20"/>
        </w:rPr>
        <w:t xml:space="preserve">Regionalny </w:t>
      </w:r>
      <w:r w:rsidRPr="00FC05E7">
        <w:rPr>
          <w:rFonts w:ascii="Verdana" w:hAnsi="Verdana"/>
          <w:sz w:val="20"/>
          <w:szCs w:val="20"/>
        </w:rPr>
        <w:t xml:space="preserve">Dyrektor Ochrony Środowiska w Rzeszowie pismem z dnia </w:t>
      </w:r>
      <w:bookmarkStart w:id="10" w:name="_Hlk143859849"/>
      <w:r w:rsidR="00A66D98">
        <w:rPr>
          <w:rFonts w:ascii="Verdana" w:hAnsi="Verdana"/>
          <w:sz w:val="20"/>
          <w:szCs w:val="20"/>
        </w:rPr>
        <w:t>17 sierpnia</w:t>
      </w:r>
      <w:r>
        <w:rPr>
          <w:rFonts w:ascii="Verdana" w:hAnsi="Verdana"/>
          <w:sz w:val="20"/>
          <w:szCs w:val="20"/>
        </w:rPr>
        <w:t xml:space="preserve"> 202</w:t>
      </w:r>
      <w:r w:rsidR="0016627C">
        <w:rPr>
          <w:rFonts w:ascii="Verdana" w:hAnsi="Verdana"/>
          <w:sz w:val="20"/>
          <w:szCs w:val="20"/>
        </w:rPr>
        <w:t>3</w:t>
      </w:r>
      <w:r>
        <w:rPr>
          <w:rFonts w:ascii="Verdana" w:hAnsi="Verdana"/>
          <w:sz w:val="20"/>
          <w:szCs w:val="20"/>
        </w:rPr>
        <w:t>r</w:t>
      </w:r>
      <w:r w:rsidRPr="00FC05E7">
        <w:rPr>
          <w:rFonts w:ascii="Verdana" w:hAnsi="Verdana"/>
          <w:sz w:val="20"/>
          <w:szCs w:val="20"/>
        </w:rPr>
        <w:t>. znak: WOOŚ.4220.23.</w:t>
      </w:r>
      <w:r w:rsidR="00A66D98">
        <w:rPr>
          <w:rFonts w:ascii="Verdana" w:hAnsi="Verdana"/>
          <w:sz w:val="20"/>
          <w:szCs w:val="20"/>
        </w:rPr>
        <w:t>2</w:t>
      </w:r>
      <w:r w:rsidRPr="00FC05E7">
        <w:rPr>
          <w:rFonts w:ascii="Verdana" w:hAnsi="Verdana"/>
          <w:sz w:val="20"/>
          <w:szCs w:val="20"/>
        </w:rPr>
        <w:t>.20</w:t>
      </w:r>
      <w:r>
        <w:rPr>
          <w:rFonts w:ascii="Verdana" w:hAnsi="Verdana"/>
          <w:sz w:val="20"/>
          <w:szCs w:val="20"/>
        </w:rPr>
        <w:t>2</w:t>
      </w:r>
      <w:r w:rsidR="0022294F">
        <w:rPr>
          <w:rFonts w:ascii="Verdana" w:hAnsi="Verdana"/>
          <w:sz w:val="20"/>
          <w:szCs w:val="20"/>
        </w:rPr>
        <w:t>3</w:t>
      </w:r>
      <w:r w:rsidRPr="00FC05E7">
        <w:rPr>
          <w:rFonts w:ascii="Verdana" w:hAnsi="Verdana"/>
          <w:sz w:val="20"/>
          <w:szCs w:val="20"/>
        </w:rPr>
        <w:t>.</w:t>
      </w:r>
      <w:r w:rsidR="00A66D98">
        <w:rPr>
          <w:rFonts w:ascii="Verdana" w:hAnsi="Verdana"/>
          <w:sz w:val="20"/>
          <w:szCs w:val="20"/>
        </w:rPr>
        <w:t>P</w:t>
      </w:r>
      <w:r>
        <w:rPr>
          <w:rFonts w:ascii="Verdana" w:hAnsi="Verdana"/>
          <w:sz w:val="20"/>
          <w:szCs w:val="20"/>
        </w:rPr>
        <w:t>M</w:t>
      </w:r>
      <w:r w:rsidRPr="00FC05E7">
        <w:rPr>
          <w:rFonts w:ascii="Verdana" w:hAnsi="Verdana"/>
          <w:sz w:val="20"/>
          <w:szCs w:val="20"/>
        </w:rPr>
        <w:t>.</w:t>
      </w:r>
      <w:r>
        <w:rPr>
          <w:rFonts w:ascii="Verdana" w:hAnsi="Verdana"/>
          <w:sz w:val="20"/>
          <w:szCs w:val="20"/>
        </w:rPr>
        <w:t xml:space="preserve"> </w:t>
      </w:r>
      <w:bookmarkEnd w:id="10"/>
      <w:r w:rsidR="00FC05E7" w:rsidRPr="00FC05E7">
        <w:rPr>
          <w:rFonts w:ascii="Verdana" w:hAnsi="Verdana"/>
          <w:sz w:val="20"/>
          <w:szCs w:val="20"/>
        </w:rPr>
        <w:t>wyraził opinię, że dla planowanego przedsięwzięcia nie istnieje konieczność przeprowadzenia oceny oddziaływania na środowisko.</w:t>
      </w:r>
      <w:r w:rsidR="00BF65C3">
        <w:rPr>
          <w:rFonts w:ascii="Verdana" w:hAnsi="Verdana"/>
          <w:sz w:val="20"/>
          <w:szCs w:val="20"/>
        </w:rPr>
        <w:t xml:space="preserve"> </w:t>
      </w:r>
    </w:p>
    <w:p w14:paraId="023BA569" w14:textId="4AC1F6FD" w:rsidR="00FC05E7" w:rsidRPr="00FC05E7" w:rsidRDefault="00FC05E7" w:rsidP="00CB51B5">
      <w:pPr>
        <w:spacing w:line="276" w:lineRule="auto"/>
        <w:ind w:firstLine="709"/>
        <w:jc w:val="both"/>
        <w:rPr>
          <w:rFonts w:ascii="Verdana" w:hAnsi="Verdana"/>
          <w:color w:val="FF0000"/>
          <w:sz w:val="20"/>
          <w:szCs w:val="20"/>
        </w:rPr>
      </w:pPr>
      <w:r w:rsidRPr="00FC05E7">
        <w:rPr>
          <w:rFonts w:ascii="Verdana" w:hAnsi="Verdana"/>
          <w:sz w:val="20"/>
          <w:szCs w:val="20"/>
        </w:rPr>
        <w:t xml:space="preserve">Państwowy Powiatowy Inspektor Sanitarny w Tarnobrzegu </w:t>
      </w:r>
      <w:r w:rsidR="00A66D98" w:rsidRPr="00A66D98">
        <w:rPr>
          <w:rFonts w:ascii="Verdana" w:hAnsi="Verdana"/>
          <w:sz w:val="20"/>
          <w:szCs w:val="20"/>
        </w:rPr>
        <w:t>w opinii</w:t>
      </w:r>
      <w:r w:rsidR="0013752C">
        <w:rPr>
          <w:rFonts w:ascii="Verdana" w:hAnsi="Verdana"/>
          <w:sz w:val="20"/>
          <w:szCs w:val="20"/>
        </w:rPr>
        <w:t xml:space="preserve"> </w:t>
      </w:r>
      <w:r w:rsidR="0013752C">
        <w:rPr>
          <w:rFonts w:ascii="Verdana" w:hAnsi="Verdana"/>
          <w:sz w:val="20"/>
          <w:szCs w:val="20"/>
        </w:rPr>
        <w:br/>
      </w:r>
      <w:r w:rsidR="0013752C" w:rsidRPr="0013752C">
        <w:rPr>
          <w:rFonts w:ascii="Verdana" w:hAnsi="Verdana"/>
          <w:sz w:val="20"/>
          <w:szCs w:val="20"/>
        </w:rPr>
        <w:t xml:space="preserve">z dnia </w:t>
      </w:r>
      <w:r w:rsidR="00A66D98">
        <w:rPr>
          <w:rFonts w:ascii="Verdana" w:hAnsi="Verdana"/>
          <w:sz w:val="20"/>
          <w:szCs w:val="20"/>
        </w:rPr>
        <w:t>14 sierpnia</w:t>
      </w:r>
      <w:r w:rsidR="007C63EC" w:rsidRPr="007C63EC">
        <w:rPr>
          <w:rFonts w:ascii="Verdana" w:hAnsi="Verdana"/>
          <w:sz w:val="20"/>
          <w:szCs w:val="20"/>
        </w:rPr>
        <w:t xml:space="preserve"> 2023r. znak PSNZ.9020.6.1</w:t>
      </w:r>
      <w:r w:rsidR="00A66D98">
        <w:rPr>
          <w:rFonts w:ascii="Verdana" w:hAnsi="Verdana"/>
          <w:sz w:val="20"/>
          <w:szCs w:val="20"/>
        </w:rPr>
        <w:t>7</w:t>
      </w:r>
      <w:r w:rsidR="007C63EC" w:rsidRPr="007C63EC">
        <w:rPr>
          <w:rFonts w:ascii="Verdana" w:hAnsi="Verdana"/>
          <w:sz w:val="20"/>
          <w:szCs w:val="20"/>
        </w:rPr>
        <w:t>.2023</w:t>
      </w:r>
      <w:r w:rsidR="0013752C" w:rsidRPr="0013752C">
        <w:rPr>
          <w:rFonts w:ascii="Verdana" w:hAnsi="Verdana"/>
          <w:sz w:val="20"/>
          <w:szCs w:val="20"/>
        </w:rPr>
        <w:t xml:space="preserve"> </w:t>
      </w:r>
      <w:r w:rsidRPr="00FC05E7">
        <w:rPr>
          <w:rFonts w:ascii="Verdana" w:hAnsi="Verdana"/>
          <w:sz w:val="20"/>
          <w:szCs w:val="20"/>
        </w:rPr>
        <w:t xml:space="preserve">stwierdził, że przedmiotowe przedsięwzięcie </w:t>
      </w:r>
      <w:r w:rsidRPr="00FC05E7">
        <w:rPr>
          <w:rFonts w:ascii="Verdana" w:hAnsi="Verdana"/>
          <w:bCs/>
          <w:sz w:val="20"/>
          <w:szCs w:val="20"/>
        </w:rPr>
        <w:t xml:space="preserve">w zakresie wymagań higienicznych i zdrowotnych nie wymaga potrzeby przeprowadzenia oceny oddziaływania na środowisko i konieczności sporządzenia raportu </w:t>
      </w:r>
      <w:r w:rsidR="00A66D98">
        <w:rPr>
          <w:rFonts w:ascii="Verdana" w:hAnsi="Verdana"/>
          <w:bCs/>
          <w:sz w:val="20"/>
          <w:szCs w:val="20"/>
        </w:rPr>
        <w:br/>
      </w:r>
      <w:r w:rsidRPr="00FC05E7">
        <w:rPr>
          <w:rFonts w:ascii="Verdana" w:hAnsi="Verdana"/>
          <w:bCs/>
          <w:sz w:val="20"/>
          <w:szCs w:val="20"/>
        </w:rPr>
        <w:t xml:space="preserve">o oddziaływaniu projektowanego przedsięwzięcia na środowisko. </w:t>
      </w:r>
    </w:p>
    <w:p w14:paraId="20337134" w14:textId="11E58F4C" w:rsidR="00E94EE7" w:rsidRDefault="00EA1F3C" w:rsidP="00CB51B5">
      <w:pPr>
        <w:autoSpaceDE w:val="0"/>
        <w:autoSpaceDN w:val="0"/>
        <w:adjustRightInd w:val="0"/>
        <w:spacing w:line="276" w:lineRule="auto"/>
        <w:ind w:firstLine="709"/>
        <w:jc w:val="both"/>
        <w:rPr>
          <w:rFonts w:ascii="Verdana" w:hAnsi="Verdana"/>
          <w:bCs/>
          <w:sz w:val="20"/>
          <w:szCs w:val="20"/>
        </w:rPr>
      </w:pPr>
      <w:bookmarkStart w:id="11" w:name="_Hlk143860105"/>
      <w:bookmarkStart w:id="12" w:name="_Hlk165164"/>
      <w:r w:rsidRPr="00382553">
        <w:rPr>
          <w:rFonts w:ascii="Verdana" w:hAnsi="Verdana" w:cs="Arial"/>
          <w:bCs/>
          <w:sz w:val="20"/>
          <w:szCs w:val="20"/>
        </w:rPr>
        <w:t xml:space="preserve">Dyrektor Zarządu Zlewni w </w:t>
      </w:r>
      <w:r w:rsidR="008B6AED">
        <w:rPr>
          <w:rFonts w:ascii="Verdana" w:hAnsi="Verdana" w:cs="Arial"/>
          <w:bCs/>
          <w:sz w:val="20"/>
          <w:szCs w:val="20"/>
        </w:rPr>
        <w:t>Sandomierzu</w:t>
      </w:r>
      <w:r w:rsidRPr="00382553">
        <w:rPr>
          <w:rFonts w:ascii="Verdana" w:hAnsi="Verdana" w:cs="Arial"/>
          <w:bCs/>
          <w:sz w:val="20"/>
          <w:szCs w:val="20"/>
        </w:rPr>
        <w:t xml:space="preserve"> Państwowe</w:t>
      </w:r>
      <w:r>
        <w:rPr>
          <w:rFonts w:ascii="Verdana" w:hAnsi="Verdana" w:cs="Arial"/>
          <w:bCs/>
          <w:sz w:val="20"/>
          <w:szCs w:val="20"/>
        </w:rPr>
        <w:t>go</w:t>
      </w:r>
      <w:r w:rsidRPr="00382553">
        <w:rPr>
          <w:rFonts w:ascii="Verdana" w:hAnsi="Verdana" w:cs="Arial"/>
          <w:bCs/>
          <w:sz w:val="20"/>
          <w:szCs w:val="20"/>
        </w:rPr>
        <w:t xml:space="preserve"> Gospodarstw</w:t>
      </w:r>
      <w:r>
        <w:rPr>
          <w:rFonts w:ascii="Verdana" w:hAnsi="Verdana" w:cs="Arial"/>
          <w:bCs/>
          <w:sz w:val="20"/>
          <w:szCs w:val="20"/>
        </w:rPr>
        <w:t>a</w:t>
      </w:r>
      <w:r w:rsidRPr="00382553">
        <w:rPr>
          <w:rFonts w:ascii="Verdana" w:hAnsi="Verdana" w:cs="Arial"/>
          <w:bCs/>
          <w:sz w:val="20"/>
          <w:szCs w:val="20"/>
        </w:rPr>
        <w:t xml:space="preserve"> Wodne</w:t>
      </w:r>
      <w:r>
        <w:rPr>
          <w:rFonts w:ascii="Verdana" w:hAnsi="Verdana" w:cs="Arial"/>
          <w:bCs/>
          <w:sz w:val="20"/>
          <w:szCs w:val="20"/>
        </w:rPr>
        <w:t>go Wody Polskie</w:t>
      </w:r>
      <w:bookmarkEnd w:id="11"/>
      <w:r w:rsidRPr="00FC05E7">
        <w:rPr>
          <w:rFonts w:ascii="Verdana" w:eastAsiaTheme="minorEastAsia" w:hAnsi="Verdana" w:cs="Arial"/>
          <w:bCs/>
          <w:sz w:val="20"/>
          <w:szCs w:val="20"/>
        </w:rPr>
        <w:t xml:space="preserve"> </w:t>
      </w:r>
      <w:r w:rsidR="00FC05E7" w:rsidRPr="00FC05E7">
        <w:rPr>
          <w:rFonts w:ascii="Verdana" w:eastAsiaTheme="minorEastAsia" w:hAnsi="Verdana" w:cs="Arial"/>
          <w:bCs/>
          <w:sz w:val="20"/>
          <w:szCs w:val="20"/>
        </w:rPr>
        <w:t>w opinii</w:t>
      </w:r>
      <w:r w:rsidR="00FC05E7" w:rsidRPr="00FC05E7">
        <w:rPr>
          <w:rFonts w:ascii="Verdana" w:eastAsiaTheme="minorEastAsia" w:hAnsi="Verdana" w:cs="Calibri"/>
          <w:sz w:val="20"/>
          <w:szCs w:val="20"/>
        </w:rPr>
        <w:t xml:space="preserve"> </w:t>
      </w:r>
      <w:bookmarkStart w:id="13" w:name="_Hlk114824163"/>
      <w:r w:rsidR="00FC05E7" w:rsidRPr="00FC05E7">
        <w:rPr>
          <w:rFonts w:ascii="Verdana" w:eastAsiaTheme="minorEastAsia" w:hAnsi="Verdana" w:cs="Calibri"/>
          <w:sz w:val="20"/>
          <w:szCs w:val="20"/>
        </w:rPr>
        <w:t xml:space="preserve">z dnia </w:t>
      </w:r>
      <w:r w:rsidR="00A66D98">
        <w:rPr>
          <w:rFonts w:ascii="Verdana" w:eastAsiaTheme="minorEastAsia" w:hAnsi="Verdana" w:cs="Calibri"/>
          <w:sz w:val="20"/>
          <w:szCs w:val="20"/>
        </w:rPr>
        <w:t>31 października</w:t>
      </w:r>
      <w:r>
        <w:rPr>
          <w:rFonts w:ascii="Verdana" w:eastAsiaTheme="minorEastAsia" w:hAnsi="Verdana" w:cs="Calibri"/>
          <w:sz w:val="20"/>
          <w:szCs w:val="20"/>
        </w:rPr>
        <w:t xml:space="preserve"> 202</w:t>
      </w:r>
      <w:r w:rsidR="0016627C">
        <w:rPr>
          <w:rFonts w:ascii="Verdana" w:eastAsiaTheme="minorEastAsia" w:hAnsi="Verdana" w:cs="Calibri"/>
          <w:sz w:val="20"/>
          <w:szCs w:val="20"/>
        </w:rPr>
        <w:t>3</w:t>
      </w:r>
      <w:r w:rsidR="00FC05E7" w:rsidRPr="00FC05E7">
        <w:rPr>
          <w:rFonts w:ascii="Verdana" w:eastAsiaTheme="minorEastAsia" w:hAnsi="Verdana" w:cs="Calibri"/>
          <w:sz w:val="20"/>
          <w:szCs w:val="20"/>
        </w:rPr>
        <w:t xml:space="preserve">r. znak: </w:t>
      </w:r>
      <w:bookmarkStart w:id="14" w:name="_Hlk143860083"/>
      <w:r w:rsidR="0016627C">
        <w:rPr>
          <w:rFonts w:ascii="Verdana" w:eastAsiaTheme="minorEastAsia" w:hAnsi="Verdana" w:cs="Calibri"/>
          <w:sz w:val="20"/>
          <w:szCs w:val="20"/>
        </w:rPr>
        <w:t>KR</w:t>
      </w:r>
      <w:r w:rsidR="00FA3AE6">
        <w:rPr>
          <w:rFonts w:ascii="Verdana" w:eastAsiaTheme="minorEastAsia" w:hAnsi="Verdana" w:cs="Calibri"/>
          <w:sz w:val="20"/>
          <w:szCs w:val="20"/>
        </w:rPr>
        <w:t>.Z</w:t>
      </w:r>
      <w:r w:rsidR="00FC05E7" w:rsidRPr="00FC05E7">
        <w:rPr>
          <w:rFonts w:ascii="Verdana" w:eastAsiaTheme="minorEastAsia" w:hAnsi="Verdana" w:cs="Calibri"/>
          <w:sz w:val="20"/>
          <w:szCs w:val="20"/>
        </w:rPr>
        <w:t>ZŚ.</w:t>
      </w:r>
      <w:r w:rsidR="00CB698F">
        <w:rPr>
          <w:rFonts w:ascii="Verdana" w:eastAsiaTheme="minorEastAsia" w:hAnsi="Verdana" w:cs="Calibri"/>
          <w:sz w:val="20"/>
          <w:szCs w:val="20"/>
        </w:rPr>
        <w:t>4</w:t>
      </w:r>
      <w:bookmarkEnd w:id="12"/>
      <w:r>
        <w:rPr>
          <w:rFonts w:ascii="Verdana" w:eastAsiaTheme="minorEastAsia" w:hAnsi="Verdana" w:cs="Calibri"/>
          <w:sz w:val="20"/>
          <w:szCs w:val="20"/>
        </w:rPr>
        <w:t>.</w:t>
      </w:r>
      <w:r w:rsidR="0016627C">
        <w:rPr>
          <w:rFonts w:ascii="Verdana" w:eastAsiaTheme="minorEastAsia" w:hAnsi="Verdana" w:cs="Calibri"/>
          <w:sz w:val="20"/>
          <w:szCs w:val="20"/>
        </w:rPr>
        <w:t>4901</w:t>
      </w:r>
      <w:r>
        <w:rPr>
          <w:rFonts w:ascii="Verdana" w:eastAsiaTheme="minorEastAsia" w:hAnsi="Verdana" w:cs="Calibri"/>
          <w:sz w:val="20"/>
          <w:szCs w:val="20"/>
        </w:rPr>
        <w:t>.</w:t>
      </w:r>
      <w:r w:rsidR="00A66D98">
        <w:rPr>
          <w:rFonts w:ascii="Verdana" w:eastAsiaTheme="minorEastAsia" w:hAnsi="Verdana" w:cs="Calibri"/>
          <w:sz w:val="20"/>
          <w:szCs w:val="20"/>
        </w:rPr>
        <w:t>110</w:t>
      </w:r>
      <w:r w:rsidR="001C0566">
        <w:rPr>
          <w:rFonts w:ascii="Verdana" w:eastAsiaTheme="minorEastAsia" w:hAnsi="Verdana" w:cs="Calibri"/>
          <w:sz w:val="20"/>
          <w:szCs w:val="20"/>
        </w:rPr>
        <w:t>.</w:t>
      </w:r>
      <w:r>
        <w:rPr>
          <w:rFonts w:ascii="Verdana" w:eastAsiaTheme="minorEastAsia" w:hAnsi="Verdana" w:cs="Calibri"/>
          <w:sz w:val="20"/>
          <w:szCs w:val="20"/>
        </w:rPr>
        <w:t>202</w:t>
      </w:r>
      <w:r w:rsidR="0016627C">
        <w:rPr>
          <w:rFonts w:ascii="Verdana" w:eastAsiaTheme="minorEastAsia" w:hAnsi="Verdana" w:cs="Calibri"/>
          <w:sz w:val="20"/>
          <w:szCs w:val="20"/>
        </w:rPr>
        <w:t>3</w:t>
      </w:r>
      <w:r>
        <w:rPr>
          <w:rFonts w:ascii="Verdana" w:eastAsiaTheme="minorEastAsia" w:hAnsi="Verdana" w:cs="Calibri"/>
          <w:sz w:val="20"/>
          <w:szCs w:val="20"/>
        </w:rPr>
        <w:t>.</w:t>
      </w:r>
      <w:bookmarkEnd w:id="13"/>
      <w:r w:rsidR="00A66D98">
        <w:rPr>
          <w:rFonts w:ascii="Verdana" w:eastAsiaTheme="minorEastAsia" w:hAnsi="Verdana" w:cs="Calibri"/>
          <w:sz w:val="20"/>
          <w:szCs w:val="20"/>
        </w:rPr>
        <w:t>DO</w:t>
      </w:r>
      <w:r w:rsidR="00FC05E7" w:rsidRPr="00FC05E7">
        <w:rPr>
          <w:rFonts w:ascii="Verdana" w:eastAsiaTheme="minorEastAsia" w:hAnsi="Verdana" w:cs="Arial"/>
          <w:bCs/>
          <w:sz w:val="20"/>
          <w:szCs w:val="20"/>
        </w:rPr>
        <w:t xml:space="preserve"> </w:t>
      </w:r>
      <w:bookmarkEnd w:id="14"/>
      <w:r w:rsidR="00FC05E7" w:rsidRPr="00FC05E7">
        <w:rPr>
          <w:rFonts w:ascii="Verdana" w:eastAsiaTheme="minorEastAsia" w:hAnsi="Verdana" w:cs="Arial"/>
          <w:bCs/>
          <w:sz w:val="20"/>
          <w:szCs w:val="20"/>
        </w:rPr>
        <w:t xml:space="preserve">stwierdził, </w:t>
      </w:r>
      <w:r w:rsidR="00BF65C3">
        <w:rPr>
          <w:rFonts w:ascii="Verdana" w:eastAsiaTheme="minorEastAsia" w:hAnsi="Verdana" w:cs="Arial"/>
          <w:bCs/>
          <w:sz w:val="20"/>
          <w:szCs w:val="20"/>
        </w:rPr>
        <w:t xml:space="preserve">brak konieczności </w:t>
      </w:r>
      <w:r w:rsidR="00FC05E7" w:rsidRPr="00FC05E7">
        <w:rPr>
          <w:rFonts w:ascii="Verdana" w:eastAsiaTheme="minorEastAsia" w:hAnsi="Verdana" w:cs="Arial"/>
          <w:bCs/>
          <w:sz w:val="20"/>
          <w:szCs w:val="20"/>
        </w:rPr>
        <w:t xml:space="preserve"> </w:t>
      </w:r>
      <w:r w:rsidR="00BF65C3" w:rsidRPr="00FC05E7">
        <w:rPr>
          <w:rFonts w:ascii="Verdana" w:eastAsiaTheme="minorEastAsia" w:hAnsi="Verdana" w:cs="Calibri"/>
          <w:bCs/>
          <w:sz w:val="20"/>
          <w:szCs w:val="20"/>
        </w:rPr>
        <w:t>przeprowadzeni</w:t>
      </w:r>
      <w:r w:rsidR="00BF65C3">
        <w:rPr>
          <w:rFonts w:ascii="Verdana" w:eastAsiaTheme="minorEastAsia" w:hAnsi="Verdana" w:cs="Calibri"/>
          <w:bCs/>
          <w:sz w:val="20"/>
          <w:szCs w:val="20"/>
        </w:rPr>
        <w:t>a</w:t>
      </w:r>
      <w:r w:rsidR="00BF65C3" w:rsidRPr="00FC05E7">
        <w:rPr>
          <w:rFonts w:ascii="Verdana" w:eastAsiaTheme="minorEastAsia" w:hAnsi="Verdana" w:cs="Calibri"/>
          <w:bCs/>
          <w:sz w:val="20"/>
          <w:szCs w:val="20"/>
        </w:rPr>
        <w:t xml:space="preserve"> oceny oddziaływania na środowisko </w:t>
      </w:r>
      <w:r w:rsidR="00FC05E7" w:rsidRPr="00FC05E7">
        <w:rPr>
          <w:rFonts w:ascii="Verdana" w:eastAsiaTheme="minorEastAsia" w:hAnsi="Verdana" w:cs="Calibri"/>
          <w:bCs/>
          <w:sz w:val="20"/>
          <w:szCs w:val="20"/>
        </w:rPr>
        <w:t>dla przedmiotowego przedsięwzięcia.</w:t>
      </w:r>
      <w:bookmarkEnd w:id="8"/>
      <w:r w:rsidR="00E94EE7" w:rsidRPr="00E94EE7">
        <w:rPr>
          <w:rFonts w:ascii="Verdana" w:hAnsi="Verdana"/>
          <w:bCs/>
          <w:sz w:val="20"/>
          <w:szCs w:val="20"/>
        </w:rPr>
        <w:t xml:space="preserve"> </w:t>
      </w:r>
      <w:r w:rsidR="0016627C" w:rsidRPr="0016627C">
        <w:rPr>
          <w:rFonts w:ascii="Verdana" w:hAnsi="Verdana"/>
          <w:bCs/>
          <w:sz w:val="20"/>
          <w:szCs w:val="20"/>
        </w:rPr>
        <w:t>Jednocześnie określił następujące warunki konieczne do uwzględnienia</w:t>
      </w:r>
      <w:r w:rsidR="0016627C" w:rsidRPr="0016627C">
        <w:rPr>
          <w:rFonts w:ascii="Verdana" w:hAnsi="Verdana"/>
          <w:b/>
          <w:bCs/>
          <w:sz w:val="20"/>
          <w:szCs w:val="20"/>
        </w:rPr>
        <w:t xml:space="preserve"> </w:t>
      </w:r>
      <w:r w:rsidR="0016627C" w:rsidRPr="0016627C">
        <w:rPr>
          <w:rFonts w:ascii="Verdana" w:hAnsi="Verdana"/>
          <w:bCs/>
          <w:sz w:val="20"/>
          <w:szCs w:val="20"/>
        </w:rPr>
        <w:t>w decyzji o środowiskowych uwarunkowaniach:</w:t>
      </w:r>
    </w:p>
    <w:p w14:paraId="2A4737FC" w14:textId="7CC092F3"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 xml:space="preserve">Prowadzić selektywne gromadzenie odpadów niebezpiecznych z grupy 12 i 13 </w:t>
      </w:r>
      <w:r>
        <w:rPr>
          <w:rFonts w:ascii="Verdana" w:hAnsi="Verdana"/>
          <w:bCs/>
          <w:sz w:val="20"/>
          <w:szCs w:val="20"/>
          <w:lang w:val="pl"/>
        </w:rPr>
        <w:br/>
      </w:r>
      <w:r w:rsidRPr="007D56DB">
        <w:rPr>
          <w:rFonts w:ascii="Verdana" w:hAnsi="Verdana"/>
          <w:bCs/>
          <w:sz w:val="20"/>
          <w:szCs w:val="20"/>
          <w:lang w:val="pl"/>
        </w:rPr>
        <w:t>w zbiorniku magazynowym o specjalnym przeznaczeniu o pojemności 30 m</w:t>
      </w:r>
      <w:r w:rsidRPr="007D56DB">
        <w:rPr>
          <w:rFonts w:ascii="Verdana" w:hAnsi="Verdana"/>
          <w:bCs/>
          <w:sz w:val="20"/>
          <w:szCs w:val="20"/>
          <w:vertAlign w:val="superscript"/>
          <w:lang w:val="pl"/>
        </w:rPr>
        <w:t>3</w:t>
      </w:r>
      <w:r w:rsidRPr="007D56DB">
        <w:rPr>
          <w:rFonts w:ascii="Verdana" w:hAnsi="Verdana"/>
          <w:bCs/>
          <w:sz w:val="20"/>
          <w:szCs w:val="20"/>
          <w:lang w:val="pl"/>
        </w:rPr>
        <w:t xml:space="preserve"> oraz 20 pojemnikach DPPL o pojemności Im</w:t>
      </w:r>
      <w:r w:rsidRPr="007D56DB">
        <w:rPr>
          <w:rFonts w:ascii="Verdana" w:hAnsi="Verdana"/>
          <w:bCs/>
          <w:sz w:val="20"/>
          <w:szCs w:val="20"/>
          <w:vertAlign w:val="superscript"/>
          <w:lang w:val="pl"/>
        </w:rPr>
        <w:t>3</w:t>
      </w:r>
      <w:r w:rsidRPr="007D56DB">
        <w:rPr>
          <w:rFonts w:ascii="Verdana" w:hAnsi="Verdana"/>
          <w:bCs/>
          <w:sz w:val="20"/>
          <w:szCs w:val="20"/>
          <w:lang w:val="pl"/>
        </w:rPr>
        <w:t xml:space="preserve"> właściwych ze względu na właściwości fizyko-chemiczne i rodzaj olejów odpadowych w budynku magazynowym wyposażonym </w:t>
      </w:r>
      <w:r>
        <w:rPr>
          <w:rFonts w:ascii="Verdana" w:hAnsi="Verdana"/>
          <w:bCs/>
          <w:sz w:val="20"/>
          <w:szCs w:val="20"/>
          <w:lang w:val="pl"/>
        </w:rPr>
        <w:br/>
      </w:r>
      <w:r w:rsidRPr="007D56DB">
        <w:rPr>
          <w:rFonts w:ascii="Verdana" w:hAnsi="Verdana"/>
          <w:bCs/>
          <w:sz w:val="20"/>
          <w:szCs w:val="20"/>
          <w:lang w:val="pl"/>
        </w:rPr>
        <w:t>w szczelną posadzkę, w sposób nie powodujący uciążliwości dla ludzi i środowiska.</w:t>
      </w:r>
    </w:p>
    <w:p w14:paraId="093B9B29" w14:textId="77777777"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Odpady magazynować wyłącznie na szczelnej nawierzchni w warunkach uniemożliwiających negatywne oddziaływanie na środowisko i zdrowie ludzi poprzez czas nie dłuższy niż jest to konieczne, a następnie przekazać je podmiotom posiadającym zezwolenie w zakresie ich zagospodarowania.</w:t>
      </w:r>
    </w:p>
    <w:p w14:paraId="4EBC3ADA" w14:textId="77777777"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Do prac montażowych lub organizacyjnych należy dopuszczać tylko sprzęt w pełni sprawny oraz spełniający wymogi dopuszczające go do użytku.</w:t>
      </w:r>
    </w:p>
    <w:p w14:paraId="262A9790" w14:textId="77777777"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W czasie prowadzenia prac należy prowadzić stały monitoring stanu technicznego sprzętu budowlanego i transportowego oraz przypadków wystąpienia zanieczyszczenia miejsca mogące powodować ewentualne gruntowo-wodnego, gruntu oraz zagrożenia dla neutralizować środowiska.</w:t>
      </w:r>
    </w:p>
    <w:p w14:paraId="4B052509" w14:textId="77777777"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Ewentualne naprawy prowadzić w wyspecjalizowanych w warsztatach naprawczych poza obszarem inwestycji.</w:t>
      </w:r>
    </w:p>
    <w:p w14:paraId="1F6AAD2D" w14:textId="77777777"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W celu ograniczenia zagrożenia dla środowiska gruntowego należy wykonać odpowiednią izolację podłoża (plac betonowy) oraz wykonać separator substancji ropopochodnych.</w:t>
      </w:r>
    </w:p>
    <w:p w14:paraId="5A826832" w14:textId="77777777"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Środki transportu olejów odpadowych muszą spełniać wymagania w kierunku bezpiecznego dla środowiska przewożenia odpadowych olejów jako odpadów niebezpiecznych.</w:t>
      </w:r>
    </w:p>
    <w:p w14:paraId="57E41FA1" w14:textId="02D2705D"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 xml:space="preserve">Wody opadowe lub roztopowe należy ujmować w system kanalizacyjny poprzez wykonanie elementów odwodnienia placów technologicznych, a po oczyszczeniu </w:t>
      </w:r>
      <w:r>
        <w:rPr>
          <w:rFonts w:ascii="Verdana" w:hAnsi="Verdana"/>
          <w:bCs/>
          <w:sz w:val="20"/>
          <w:szCs w:val="20"/>
          <w:lang w:val="pl"/>
        </w:rPr>
        <w:br/>
      </w:r>
      <w:r w:rsidRPr="007D56DB">
        <w:rPr>
          <w:rFonts w:ascii="Verdana" w:hAnsi="Verdana"/>
          <w:bCs/>
          <w:sz w:val="20"/>
          <w:szCs w:val="20"/>
          <w:lang w:val="pl"/>
        </w:rPr>
        <w:t>w separatorze substancji ropopochodnych z osadnikiem odprowadzać do zbiorczej kanalizacji deszczowej.</w:t>
      </w:r>
    </w:p>
    <w:p w14:paraId="659E38AE" w14:textId="77777777"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Ścieki socjalno - bytowe odprowadzić do zbiorczej kanalizacji sanitarnej.</w:t>
      </w:r>
    </w:p>
    <w:p w14:paraId="01F15936" w14:textId="5E2D4B78"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t xml:space="preserve">Zastosować urządzenia uniemożliwiające mieszanie się ścieków przemysłowych powstających w miejscach magazynowania odpadów z wodami deszczowymi </w:t>
      </w:r>
      <w:r>
        <w:rPr>
          <w:rFonts w:ascii="Verdana" w:hAnsi="Verdana"/>
          <w:bCs/>
          <w:sz w:val="20"/>
          <w:szCs w:val="20"/>
          <w:lang w:val="pl"/>
        </w:rPr>
        <w:br/>
      </w:r>
      <w:r w:rsidRPr="007D56DB">
        <w:rPr>
          <w:rFonts w:ascii="Verdana" w:hAnsi="Verdana"/>
          <w:bCs/>
          <w:sz w:val="20"/>
          <w:szCs w:val="20"/>
          <w:lang w:val="pl"/>
        </w:rPr>
        <w:t>z pozostałej części terenu.</w:t>
      </w:r>
    </w:p>
    <w:p w14:paraId="22F8129C" w14:textId="0AB51078" w:rsidR="007D56DB" w:rsidRPr="007D56DB" w:rsidRDefault="007D56DB" w:rsidP="007D56DB">
      <w:pPr>
        <w:numPr>
          <w:ilvl w:val="0"/>
          <w:numId w:val="36"/>
        </w:numPr>
        <w:autoSpaceDE w:val="0"/>
        <w:autoSpaceDN w:val="0"/>
        <w:adjustRightInd w:val="0"/>
        <w:spacing w:line="276" w:lineRule="auto"/>
        <w:ind w:left="426" w:hanging="426"/>
        <w:jc w:val="both"/>
        <w:rPr>
          <w:rFonts w:ascii="Verdana" w:hAnsi="Verdana"/>
          <w:bCs/>
          <w:sz w:val="20"/>
          <w:szCs w:val="20"/>
          <w:lang w:val="pl"/>
        </w:rPr>
      </w:pPr>
      <w:r w:rsidRPr="007D56DB">
        <w:rPr>
          <w:rFonts w:ascii="Verdana" w:hAnsi="Verdana"/>
          <w:bCs/>
          <w:sz w:val="20"/>
          <w:szCs w:val="20"/>
          <w:lang w:val="pl"/>
        </w:rPr>
        <w:lastRenderedPageBreak/>
        <w:t xml:space="preserve">Regularnie kontrolować szczelność nawierzchni, na której będą magazynowane odpady oraz prace urządzeń ujmujących / podczyszczających ścieki i wody deszczowe; </w:t>
      </w:r>
      <w:r>
        <w:rPr>
          <w:rFonts w:ascii="Verdana" w:hAnsi="Verdana"/>
          <w:bCs/>
          <w:sz w:val="20"/>
          <w:szCs w:val="20"/>
          <w:lang w:val="pl"/>
        </w:rPr>
        <w:br/>
      </w:r>
      <w:r w:rsidRPr="007D56DB">
        <w:rPr>
          <w:rFonts w:ascii="Verdana" w:hAnsi="Verdana"/>
          <w:bCs/>
          <w:sz w:val="20"/>
          <w:szCs w:val="20"/>
          <w:lang w:val="pl"/>
        </w:rPr>
        <w:t>w przypadku wykrycia nieprawidłowości niezwłocznie je usunąć.</w:t>
      </w:r>
    </w:p>
    <w:bookmarkEnd w:id="9"/>
    <w:p w14:paraId="13CBEC17" w14:textId="77777777" w:rsidR="00F752C7" w:rsidRPr="00211BD3" w:rsidRDefault="00F752C7" w:rsidP="00CB51B5">
      <w:pPr>
        <w:autoSpaceDE w:val="0"/>
        <w:autoSpaceDN w:val="0"/>
        <w:adjustRightInd w:val="0"/>
        <w:spacing w:line="276" w:lineRule="auto"/>
        <w:ind w:firstLine="709"/>
        <w:jc w:val="both"/>
        <w:rPr>
          <w:rFonts w:ascii="Verdana" w:hAnsi="Verdana"/>
          <w:sz w:val="20"/>
          <w:szCs w:val="20"/>
        </w:rPr>
      </w:pPr>
      <w:r w:rsidRPr="00211BD3">
        <w:rPr>
          <w:rFonts w:ascii="Verdana" w:hAnsi="Verdana"/>
          <w:sz w:val="20"/>
          <w:szCs w:val="20"/>
        </w:rPr>
        <w:t>Obowiązek przeprowadzenia oceny oddziaływania planowanego przedsięwzięcia na środowisko organ stwierdza zgodnie z art. 63 ust. 1 po uwzględnieniu łącznie następujących uwarunkowań:</w:t>
      </w:r>
    </w:p>
    <w:p w14:paraId="112CF64A" w14:textId="77777777" w:rsidR="00F752C7" w:rsidRPr="00211BD3" w:rsidRDefault="00F752C7" w:rsidP="00CB51B5">
      <w:pPr>
        <w:pStyle w:val="NormalnyWeb"/>
        <w:spacing w:before="0" w:beforeAutospacing="0" w:after="0" w:afterAutospacing="0" w:line="276" w:lineRule="auto"/>
        <w:ind w:left="408" w:hanging="408"/>
        <w:rPr>
          <w:rFonts w:ascii="Verdana" w:hAnsi="Verdana"/>
          <w:sz w:val="20"/>
          <w:szCs w:val="20"/>
        </w:rPr>
      </w:pPr>
      <w:r w:rsidRPr="00211BD3">
        <w:rPr>
          <w:rFonts w:ascii="Verdana" w:hAnsi="Verdana"/>
          <w:sz w:val="20"/>
          <w:szCs w:val="20"/>
        </w:rPr>
        <w:t>1. Rodzaj i charakterystykę przedsięwzięcia, z uwzględnieniem:</w:t>
      </w:r>
    </w:p>
    <w:p w14:paraId="5879E506" w14:textId="77777777" w:rsidR="009A7D46" w:rsidRPr="009A7D46" w:rsidRDefault="009A7D46" w:rsidP="009A7D46">
      <w:pPr>
        <w:pStyle w:val="NormalnyWeb"/>
        <w:numPr>
          <w:ilvl w:val="0"/>
          <w:numId w:val="6"/>
        </w:numPr>
        <w:spacing w:before="0" w:beforeAutospacing="0" w:line="276" w:lineRule="auto"/>
        <w:ind w:left="567" w:hanging="283"/>
        <w:rPr>
          <w:rFonts w:ascii="Verdana" w:hAnsi="Verdana"/>
          <w:sz w:val="20"/>
          <w:szCs w:val="20"/>
        </w:rPr>
      </w:pPr>
      <w:r w:rsidRPr="009A7D46">
        <w:rPr>
          <w:rFonts w:ascii="Verdana" w:hAnsi="Verdana"/>
          <w:sz w:val="20"/>
          <w:szCs w:val="20"/>
        </w:rPr>
        <w:t>skali przedsięwzięcia i wielkości zajmowanego terenu oraz ich wzajemnych proporcji, a także istotnych rozwiązań charakteryzujących przedsięwzięcie,</w:t>
      </w:r>
    </w:p>
    <w:p w14:paraId="4C014B17" w14:textId="77777777" w:rsidR="009A7D46" w:rsidRPr="009A7D46" w:rsidRDefault="009A7D46" w:rsidP="009A7D46">
      <w:pPr>
        <w:pStyle w:val="NormalnyWeb"/>
        <w:numPr>
          <w:ilvl w:val="0"/>
          <w:numId w:val="6"/>
        </w:numPr>
        <w:spacing w:line="276" w:lineRule="auto"/>
        <w:ind w:left="567" w:hanging="283"/>
        <w:rPr>
          <w:rFonts w:ascii="Verdana" w:hAnsi="Verdana"/>
          <w:sz w:val="20"/>
          <w:szCs w:val="20"/>
        </w:rPr>
      </w:pPr>
      <w:r w:rsidRPr="009A7D46">
        <w:rPr>
          <w:rFonts w:ascii="Verdana" w:hAnsi="Verdana"/>
          <w:sz w:val="20"/>
          <w:szCs w:val="20"/>
        </w:rPr>
        <w:t>powiązań z innymi przedsięwzięciami, w szczególności kumulowania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w:t>
      </w:r>
    </w:p>
    <w:p w14:paraId="70F2D71C" w14:textId="77777777" w:rsidR="009A7D46" w:rsidRPr="009A7D46" w:rsidRDefault="009A7D46" w:rsidP="009A7D46">
      <w:pPr>
        <w:pStyle w:val="NormalnyWeb"/>
        <w:numPr>
          <w:ilvl w:val="0"/>
          <w:numId w:val="6"/>
        </w:numPr>
        <w:spacing w:line="276" w:lineRule="auto"/>
        <w:ind w:left="567" w:hanging="283"/>
        <w:rPr>
          <w:rFonts w:ascii="Verdana" w:hAnsi="Verdana"/>
          <w:sz w:val="20"/>
          <w:szCs w:val="20"/>
        </w:rPr>
      </w:pPr>
      <w:r w:rsidRPr="009A7D46">
        <w:rPr>
          <w:rFonts w:ascii="Verdana" w:hAnsi="Verdana"/>
          <w:sz w:val="20"/>
          <w:szCs w:val="20"/>
        </w:rPr>
        <w:t>różnorodności biologicznej, wykorzystywania zasobów naturalnych, w tym gleby, wody i powierzchni ziemi,</w:t>
      </w:r>
    </w:p>
    <w:p w14:paraId="5D62F6AC" w14:textId="77777777" w:rsidR="009A7D46" w:rsidRPr="009A7D46" w:rsidRDefault="009A7D46" w:rsidP="009A7D46">
      <w:pPr>
        <w:pStyle w:val="NormalnyWeb"/>
        <w:numPr>
          <w:ilvl w:val="0"/>
          <w:numId w:val="6"/>
        </w:numPr>
        <w:spacing w:line="276" w:lineRule="auto"/>
        <w:ind w:left="567" w:hanging="283"/>
        <w:rPr>
          <w:rFonts w:ascii="Verdana" w:hAnsi="Verdana"/>
          <w:sz w:val="20"/>
          <w:szCs w:val="20"/>
        </w:rPr>
      </w:pPr>
      <w:r w:rsidRPr="009A7D46">
        <w:rPr>
          <w:rFonts w:ascii="Verdana" w:hAnsi="Verdana"/>
          <w:sz w:val="20"/>
          <w:szCs w:val="20"/>
        </w:rPr>
        <w:t>emisji i występowania innych uciążliwości,</w:t>
      </w:r>
    </w:p>
    <w:p w14:paraId="24293A2D" w14:textId="77777777" w:rsidR="009A7D46" w:rsidRPr="009A7D46" w:rsidRDefault="009A7D46" w:rsidP="009A7D46">
      <w:pPr>
        <w:pStyle w:val="NormalnyWeb"/>
        <w:numPr>
          <w:ilvl w:val="0"/>
          <w:numId w:val="6"/>
        </w:numPr>
        <w:spacing w:line="276" w:lineRule="auto"/>
        <w:ind w:left="567" w:hanging="283"/>
        <w:rPr>
          <w:rFonts w:ascii="Verdana" w:hAnsi="Verdana"/>
          <w:sz w:val="20"/>
          <w:szCs w:val="20"/>
        </w:rPr>
      </w:pPr>
      <w:r w:rsidRPr="009A7D46">
        <w:rPr>
          <w:rFonts w:ascii="Verdana" w:hAnsi="Verdana"/>
          <w:sz w:val="20"/>
          <w:szCs w:val="20"/>
        </w:rPr>
        <w:t>ocenionego w oparciu o wiedzę naukową ryzyka wystąpienia poważnych awarii lub katastrof naturalnych i budowlanych, przy uwzględnieniu używanych substancji i stosowanych technologii, w tym ryzyka związanego ze zmianą klimatu,</w:t>
      </w:r>
    </w:p>
    <w:p w14:paraId="6E97A2CC" w14:textId="77777777" w:rsidR="009A7D46" w:rsidRPr="009A7D46" w:rsidRDefault="009A7D46" w:rsidP="009A7D46">
      <w:pPr>
        <w:pStyle w:val="NormalnyWeb"/>
        <w:numPr>
          <w:ilvl w:val="0"/>
          <w:numId w:val="6"/>
        </w:numPr>
        <w:spacing w:line="276" w:lineRule="auto"/>
        <w:ind w:left="567" w:hanging="283"/>
        <w:rPr>
          <w:rFonts w:ascii="Verdana" w:hAnsi="Verdana"/>
          <w:sz w:val="20"/>
          <w:szCs w:val="20"/>
        </w:rPr>
      </w:pPr>
      <w:r w:rsidRPr="009A7D46">
        <w:rPr>
          <w:rFonts w:ascii="Verdana" w:hAnsi="Verdana"/>
          <w:sz w:val="20"/>
          <w:szCs w:val="20"/>
        </w:rPr>
        <w:t>przewidywanych ilości i rodzaju wytwarzanych odpadów oraz ich wpływu na środowisko, w przypadkach gdy planuje się ich powstawanie,</w:t>
      </w:r>
    </w:p>
    <w:p w14:paraId="2F86D6E4" w14:textId="12D19DD2" w:rsidR="00F752C7" w:rsidRPr="00211BD3" w:rsidRDefault="009A7D46" w:rsidP="009A7D46">
      <w:pPr>
        <w:pStyle w:val="NormalnyWeb"/>
        <w:numPr>
          <w:ilvl w:val="0"/>
          <w:numId w:val="6"/>
        </w:numPr>
        <w:spacing w:before="0" w:beforeAutospacing="0" w:after="0" w:afterAutospacing="0" w:line="276" w:lineRule="auto"/>
        <w:ind w:left="567" w:hanging="283"/>
        <w:rPr>
          <w:rFonts w:ascii="Verdana" w:hAnsi="Verdana"/>
          <w:sz w:val="20"/>
          <w:szCs w:val="20"/>
        </w:rPr>
      </w:pPr>
      <w:r w:rsidRPr="009A7D46">
        <w:rPr>
          <w:rFonts w:ascii="Verdana" w:hAnsi="Verdana"/>
          <w:sz w:val="20"/>
          <w:szCs w:val="20"/>
        </w:rPr>
        <w:t>zagrożenia dla zdrowia ludzi, w tym wynikającego z emisji;</w:t>
      </w:r>
    </w:p>
    <w:p w14:paraId="62EEA931" w14:textId="77777777" w:rsidR="00F752C7" w:rsidRPr="00211BD3" w:rsidRDefault="00F752C7" w:rsidP="00CB51B5">
      <w:pPr>
        <w:pStyle w:val="NormalnyWeb"/>
        <w:spacing w:before="0" w:beforeAutospacing="0" w:after="0" w:afterAutospacing="0" w:line="276" w:lineRule="auto"/>
        <w:ind w:left="266" w:hanging="227"/>
        <w:rPr>
          <w:rFonts w:ascii="Verdana" w:hAnsi="Verdana"/>
          <w:sz w:val="20"/>
          <w:szCs w:val="20"/>
        </w:rPr>
      </w:pPr>
      <w:r w:rsidRPr="00211BD3">
        <w:rPr>
          <w:rFonts w:ascii="Verdana" w:hAnsi="Verdana"/>
          <w:sz w:val="20"/>
          <w:szCs w:val="20"/>
        </w:rPr>
        <w:t>2. 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 uwzględniające:</w:t>
      </w:r>
    </w:p>
    <w:p w14:paraId="2ADC5116" w14:textId="77777777" w:rsidR="009A7D46" w:rsidRPr="009A7D46" w:rsidRDefault="009A7D46" w:rsidP="00620993">
      <w:pPr>
        <w:pStyle w:val="NormalnyWeb"/>
        <w:numPr>
          <w:ilvl w:val="0"/>
          <w:numId w:val="7"/>
        </w:numPr>
        <w:spacing w:before="0" w:beforeAutospacing="0"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obszary wodno-błotne, inne obszary o płytkim zaleganiu wód podziemnych, w tym siedliska łęgowe oraz ujścia rzek,</w:t>
      </w:r>
    </w:p>
    <w:p w14:paraId="0EDB9A65" w14:textId="77777777" w:rsidR="009A7D46" w:rsidRPr="009A7D46" w:rsidRDefault="009A7D46" w:rsidP="00620993">
      <w:pPr>
        <w:pStyle w:val="NormalnyWeb"/>
        <w:numPr>
          <w:ilvl w:val="0"/>
          <w:numId w:val="7"/>
        </w:numPr>
        <w:spacing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obszary wybrzeży i środowisko morskie,</w:t>
      </w:r>
    </w:p>
    <w:p w14:paraId="4AB82143" w14:textId="77777777" w:rsidR="009A7D46" w:rsidRPr="009A7D46" w:rsidRDefault="009A7D46" w:rsidP="00620993">
      <w:pPr>
        <w:pStyle w:val="NormalnyWeb"/>
        <w:numPr>
          <w:ilvl w:val="0"/>
          <w:numId w:val="7"/>
        </w:numPr>
        <w:spacing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obszary górskie lub leśne,</w:t>
      </w:r>
    </w:p>
    <w:p w14:paraId="129B8E58" w14:textId="77777777" w:rsidR="009A7D46" w:rsidRPr="009A7D46" w:rsidRDefault="009A7D46" w:rsidP="00620993">
      <w:pPr>
        <w:pStyle w:val="NormalnyWeb"/>
        <w:numPr>
          <w:ilvl w:val="0"/>
          <w:numId w:val="7"/>
        </w:numPr>
        <w:spacing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obszary objęte ochroną, w tym strefy ochronne ujęć wód i obszary ochronne zbiorników wód śródlądowych,</w:t>
      </w:r>
    </w:p>
    <w:p w14:paraId="3007C968" w14:textId="77777777" w:rsidR="009A7D46" w:rsidRPr="009A7D46" w:rsidRDefault="009A7D46" w:rsidP="00620993">
      <w:pPr>
        <w:pStyle w:val="NormalnyWeb"/>
        <w:numPr>
          <w:ilvl w:val="0"/>
          <w:numId w:val="7"/>
        </w:numPr>
        <w:spacing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obszary wymagające specjalnej ochrony ze względu na występowanie gatunków roślin, grzybów i zwierząt lub ich siedlisk lub siedlisk przyrodniczych objętych ochroną, w tym obszary Natura 2000, oraz pozostałe formy ochrony przyrody,</w:t>
      </w:r>
    </w:p>
    <w:p w14:paraId="19C545D1" w14:textId="77777777" w:rsidR="009A7D46" w:rsidRPr="009A7D46" w:rsidRDefault="009A7D46" w:rsidP="00620993">
      <w:pPr>
        <w:pStyle w:val="NormalnyWeb"/>
        <w:numPr>
          <w:ilvl w:val="0"/>
          <w:numId w:val="7"/>
        </w:numPr>
        <w:spacing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obszary, na których standardy jakości środowiska zostały przekroczone lub istnieje prawdopodobieństwo ich przekroczenia,</w:t>
      </w:r>
    </w:p>
    <w:p w14:paraId="5D8F8062" w14:textId="77777777" w:rsidR="009A7D46" w:rsidRPr="009A7D46" w:rsidRDefault="009A7D46" w:rsidP="00620993">
      <w:pPr>
        <w:pStyle w:val="NormalnyWeb"/>
        <w:numPr>
          <w:ilvl w:val="0"/>
          <w:numId w:val="7"/>
        </w:numPr>
        <w:spacing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obszary o krajobrazie mającym znaczenie historyczne, kulturowe lub archeologiczne,</w:t>
      </w:r>
    </w:p>
    <w:p w14:paraId="71FC0195" w14:textId="77777777" w:rsidR="009A7D46" w:rsidRPr="009A7D46" w:rsidRDefault="009A7D46" w:rsidP="00620993">
      <w:pPr>
        <w:pStyle w:val="NormalnyWeb"/>
        <w:numPr>
          <w:ilvl w:val="0"/>
          <w:numId w:val="7"/>
        </w:numPr>
        <w:spacing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gęstość zaludnienia,</w:t>
      </w:r>
    </w:p>
    <w:p w14:paraId="7D6BB95E" w14:textId="77777777" w:rsidR="009A7D46" w:rsidRPr="009A7D46" w:rsidRDefault="009A7D46" w:rsidP="00620993">
      <w:pPr>
        <w:pStyle w:val="NormalnyWeb"/>
        <w:numPr>
          <w:ilvl w:val="0"/>
          <w:numId w:val="7"/>
        </w:numPr>
        <w:spacing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obszary przylegające do jezior,</w:t>
      </w:r>
    </w:p>
    <w:p w14:paraId="00AC5577" w14:textId="77777777" w:rsidR="009A7D46" w:rsidRPr="009A7D46" w:rsidRDefault="009A7D46" w:rsidP="00620993">
      <w:pPr>
        <w:pStyle w:val="NormalnyWeb"/>
        <w:numPr>
          <w:ilvl w:val="0"/>
          <w:numId w:val="7"/>
        </w:numPr>
        <w:spacing w:line="276" w:lineRule="auto"/>
        <w:ind w:left="567" w:hanging="283"/>
        <w:rPr>
          <w:rFonts w:ascii="Verdana" w:hAnsi="Verdana"/>
          <w:color w:val="000000"/>
          <w:sz w:val="20"/>
          <w:szCs w:val="20"/>
          <w:shd w:val="clear" w:color="auto" w:fill="FFFFFF"/>
        </w:rPr>
      </w:pPr>
      <w:r w:rsidRPr="009A7D46">
        <w:rPr>
          <w:rFonts w:ascii="Verdana" w:hAnsi="Verdana"/>
          <w:color w:val="000000"/>
          <w:sz w:val="20"/>
          <w:szCs w:val="20"/>
          <w:shd w:val="clear" w:color="auto" w:fill="FFFFFF"/>
        </w:rPr>
        <w:t>uzdrowiska i obszary ochrony uzdrowiskowej,</w:t>
      </w:r>
    </w:p>
    <w:p w14:paraId="5742DCFE" w14:textId="298501AE" w:rsidR="00F752C7" w:rsidRPr="00211BD3" w:rsidRDefault="009A7D46" w:rsidP="00620993">
      <w:pPr>
        <w:pStyle w:val="NormalnyWeb"/>
        <w:numPr>
          <w:ilvl w:val="0"/>
          <w:numId w:val="7"/>
        </w:numPr>
        <w:spacing w:before="0" w:beforeAutospacing="0" w:after="0" w:afterAutospacing="0" w:line="276" w:lineRule="auto"/>
        <w:ind w:left="567" w:hanging="283"/>
        <w:rPr>
          <w:rFonts w:ascii="Verdana" w:hAnsi="Verdana"/>
          <w:sz w:val="20"/>
          <w:szCs w:val="20"/>
        </w:rPr>
      </w:pPr>
      <w:r w:rsidRPr="009A7D46">
        <w:rPr>
          <w:rFonts w:ascii="Verdana" w:hAnsi="Verdana"/>
          <w:color w:val="000000"/>
          <w:sz w:val="20"/>
          <w:szCs w:val="20"/>
          <w:shd w:val="clear" w:color="auto" w:fill="FFFFFF"/>
        </w:rPr>
        <w:t>wody i obowiązujące dla nich cele środowiskowe;</w:t>
      </w:r>
    </w:p>
    <w:p w14:paraId="3B24D54A" w14:textId="77777777" w:rsidR="00F752C7" w:rsidRPr="00211BD3" w:rsidRDefault="00F752C7" w:rsidP="00620993">
      <w:pPr>
        <w:pStyle w:val="NormalnyWeb"/>
        <w:spacing w:before="0" w:beforeAutospacing="0" w:after="0" w:afterAutospacing="0" w:line="276" w:lineRule="auto"/>
        <w:ind w:left="284" w:hanging="284"/>
        <w:rPr>
          <w:rFonts w:ascii="Verdana" w:hAnsi="Verdana"/>
          <w:sz w:val="20"/>
          <w:szCs w:val="20"/>
        </w:rPr>
      </w:pPr>
      <w:r w:rsidRPr="00211BD3">
        <w:rPr>
          <w:rFonts w:ascii="Verdana" w:hAnsi="Verdana"/>
          <w:sz w:val="20"/>
          <w:szCs w:val="20"/>
        </w:rPr>
        <w:t>3. R</w:t>
      </w:r>
      <w:r w:rsidRPr="00211BD3">
        <w:rPr>
          <w:rFonts w:ascii="Verdana" w:hAnsi="Verdana"/>
          <w:color w:val="000000"/>
          <w:sz w:val="20"/>
          <w:szCs w:val="20"/>
          <w:shd w:val="clear" w:color="auto" w:fill="FFFFFF"/>
        </w:rPr>
        <w:t xml:space="preserve">odzaj, cechy i skalę możliwego oddziaływania rozważanego w odniesieniu do kryteriów wymienionych w pkt. 1 i 2 oraz </w:t>
      </w:r>
      <w:r w:rsidRPr="00F752C7">
        <w:rPr>
          <w:rFonts w:ascii="Verdana" w:hAnsi="Verdana"/>
          <w:sz w:val="20"/>
          <w:szCs w:val="20"/>
          <w:shd w:val="clear" w:color="auto" w:fill="FFFFFF"/>
        </w:rPr>
        <w:t>w</w:t>
      </w:r>
      <w:r w:rsidRPr="00F752C7">
        <w:rPr>
          <w:rStyle w:val="apple-converted-space"/>
          <w:rFonts w:ascii="Verdana" w:hAnsi="Verdana"/>
          <w:sz w:val="20"/>
          <w:szCs w:val="20"/>
          <w:shd w:val="clear" w:color="auto" w:fill="FFFFFF"/>
        </w:rPr>
        <w:t> </w:t>
      </w:r>
      <w:hyperlink r:id="rId8" w:history="1">
        <w:r w:rsidRPr="00F752C7">
          <w:rPr>
            <w:rStyle w:val="Hipercze"/>
            <w:rFonts w:ascii="Verdana" w:hAnsi="Verdana"/>
            <w:color w:val="auto"/>
            <w:sz w:val="20"/>
            <w:szCs w:val="20"/>
            <w:u w:val="none"/>
            <w:shd w:val="clear" w:color="auto" w:fill="FFFFFF"/>
          </w:rPr>
          <w:t>art. 62 ust. 1 pkt. 1</w:t>
        </w:r>
      </w:hyperlink>
      <w:r w:rsidRPr="00211BD3">
        <w:rPr>
          <w:rFonts w:ascii="Verdana" w:hAnsi="Verdana"/>
          <w:color w:val="000000"/>
          <w:sz w:val="20"/>
          <w:szCs w:val="20"/>
          <w:shd w:val="clear" w:color="auto" w:fill="FFFFFF"/>
        </w:rPr>
        <w:t>, wynikające z</w:t>
      </w:r>
      <w:r w:rsidRPr="00211BD3">
        <w:rPr>
          <w:rFonts w:ascii="Verdana" w:hAnsi="Verdana"/>
          <w:sz w:val="20"/>
          <w:szCs w:val="20"/>
        </w:rPr>
        <w:t>:</w:t>
      </w:r>
    </w:p>
    <w:p w14:paraId="49B33DBA" w14:textId="4AA8CFDE" w:rsidR="00620993" w:rsidRPr="00620993" w:rsidRDefault="00620993" w:rsidP="00620993">
      <w:pPr>
        <w:spacing w:line="276" w:lineRule="auto"/>
        <w:ind w:left="567" w:hanging="284"/>
        <w:jc w:val="both"/>
        <w:rPr>
          <w:rFonts w:ascii="Verdana" w:hAnsi="Verdana"/>
          <w:sz w:val="20"/>
          <w:szCs w:val="20"/>
        </w:rPr>
      </w:pPr>
      <w:r w:rsidRPr="00620993">
        <w:rPr>
          <w:rFonts w:ascii="Verdana" w:hAnsi="Verdana"/>
          <w:sz w:val="20"/>
          <w:szCs w:val="20"/>
        </w:rPr>
        <w:lastRenderedPageBreak/>
        <w:t>a) zasięgu oddziaływania - obszaru geograficznego i liczby ludności, na którą przedsięwzięcie może oddziaływać,</w:t>
      </w:r>
    </w:p>
    <w:p w14:paraId="3B049217" w14:textId="493B50E3" w:rsidR="00620993" w:rsidRPr="00620993" w:rsidRDefault="00620993" w:rsidP="00620993">
      <w:pPr>
        <w:spacing w:line="276" w:lineRule="auto"/>
        <w:ind w:left="567" w:hanging="284"/>
        <w:jc w:val="both"/>
        <w:rPr>
          <w:rFonts w:ascii="Verdana" w:hAnsi="Verdana"/>
          <w:sz w:val="20"/>
          <w:szCs w:val="20"/>
        </w:rPr>
      </w:pPr>
      <w:r w:rsidRPr="00620993">
        <w:rPr>
          <w:rFonts w:ascii="Verdana" w:hAnsi="Verdana"/>
          <w:sz w:val="20"/>
          <w:szCs w:val="20"/>
        </w:rPr>
        <w:t>b) transgranicznego charakteru oddziaływania przedsięwzięcia na poszczególne elementy przyrodnicze,</w:t>
      </w:r>
    </w:p>
    <w:p w14:paraId="7F581174" w14:textId="039AFB1F" w:rsidR="00620993" w:rsidRPr="00620993" w:rsidRDefault="00620993" w:rsidP="00620993">
      <w:pPr>
        <w:spacing w:line="276" w:lineRule="auto"/>
        <w:ind w:left="567" w:hanging="284"/>
        <w:jc w:val="both"/>
        <w:rPr>
          <w:rFonts w:ascii="Verdana" w:hAnsi="Verdana"/>
          <w:sz w:val="20"/>
          <w:szCs w:val="20"/>
        </w:rPr>
      </w:pPr>
      <w:r w:rsidRPr="00620993">
        <w:rPr>
          <w:rFonts w:ascii="Verdana" w:hAnsi="Verdana"/>
          <w:sz w:val="20"/>
          <w:szCs w:val="20"/>
        </w:rPr>
        <w:t>c) charakteru, wielkości, intensywności i złożoności oddziaływania, z uwzględnieniem obciążenia istniejącej infrastruktury technicznej oraz przewidywanego momentu rozpoczęcia oddziaływania,</w:t>
      </w:r>
    </w:p>
    <w:p w14:paraId="275C34FA" w14:textId="6BA081E4" w:rsidR="00620993" w:rsidRPr="00620993" w:rsidRDefault="00620993" w:rsidP="00620993">
      <w:pPr>
        <w:spacing w:line="276" w:lineRule="auto"/>
        <w:ind w:left="567" w:hanging="284"/>
        <w:jc w:val="both"/>
        <w:rPr>
          <w:rFonts w:ascii="Verdana" w:hAnsi="Verdana"/>
          <w:sz w:val="20"/>
          <w:szCs w:val="20"/>
        </w:rPr>
      </w:pPr>
      <w:r w:rsidRPr="00620993">
        <w:rPr>
          <w:rFonts w:ascii="Verdana" w:hAnsi="Verdana"/>
          <w:sz w:val="20"/>
          <w:szCs w:val="20"/>
        </w:rPr>
        <w:t>d) prawdopodobieństwa oddziaływania,</w:t>
      </w:r>
    </w:p>
    <w:p w14:paraId="368F71AD" w14:textId="07A3F96C" w:rsidR="00620993" w:rsidRPr="00620993" w:rsidRDefault="00620993" w:rsidP="00620993">
      <w:pPr>
        <w:spacing w:line="276" w:lineRule="auto"/>
        <w:ind w:left="567" w:hanging="284"/>
        <w:jc w:val="both"/>
        <w:rPr>
          <w:rFonts w:ascii="Verdana" w:hAnsi="Verdana"/>
          <w:sz w:val="20"/>
          <w:szCs w:val="20"/>
        </w:rPr>
      </w:pPr>
      <w:r w:rsidRPr="00620993">
        <w:rPr>
          <w:rFonts w:ascii="Verdana" w:hAnsi="Verdana"/>
          <w:sz w:val="20"/>
          <w:szCs w:val="20"/>
        </w:rPr>
        <w:t>e) czasu trwania, częstotliwości i odwracalności oddziaływania,</w:t>
      </w:r>
    </w:p>
    <w:p w14:paraId="440FEB3B" w14:textId="263B2E1C" w:rsidR="00620993" w:rsidRPr="00620993" w:rsidRDefault="00620993" w:rsidP="00620993">
      <w:pPr>
        <w:spacing w:line="276" w:lineRule="auto"/>
        <w:ind w:left="567" w:hanging="284"/>
        <w:jc w:val="both"/>
        <w:rPr>
          <w:rFonts w:ascii="Verdana" w:hAnsi="Verdana"/>
          <w:sz w:val="20"/>
          <w:szCs w:val="20"/>
        </w:rPr>
      </w:pPr>
      <w:r w:rsidRPr="00620993">
        <w:rPr>
          <w:rFonts w:ascii="Verdana" w:hAnsi="Verdana"/>
          <w:sz w:val="20"/>
          <w:szCs w:val="20"/>
        </w:rPr>
        <w:t xml:space="preserve">f) powiązań z innymi przedsięwzięciami, w szczególności kumulowania się oddziaływań przedsięwzięć realizowanych i zrealizowanych, dla których została wydana decyzja </w:t>
      </w:r>
      <w:r>
        <w:rPr>
          <w:rFonts w:ascii="Verdana" w:hAnsi="Verdana"/>
          <w:sz w:val="20"/>
          <w:szCs w:val="20"/>
        </w:rPr>
        <w:br/>
      </w:r>
      <w:r w:rsidRPr="00620993">
        <w:rPr>
          <w:rFonts w:ascii="Verdana" w:hAnsi="Verdana"/>
          <w:sz w:val="20"/>
          <w:szCs w:val="20"/>
        </w:rPr>
        <w:t>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14:paraId="32DDC0D7" w14:textId="1E1E8C38" w:rsidR="00620993" w:rsidRPr="00620993" w:rsidRDefault="00620993" w:rsidP="00620993">
      <w:pPr>
        <w:spacing w:line="276" w:lineRule="auto"/>
        <w:ind w:left="567" w:hanging="284"/>
        <w:jc w:val="both"/>
        <w:rPr>
          <w:rFonts w:ascii="Verdana" w:hAnsi="Verdana"/>
          <w:sz w:val="20"/>
          <w:szCs w:val="20"/>
        </w:rPr>
      </w:pPr>
      <w:r w:rsidRPr="00620993">
        <w:rPr>
          <w:rFonts w:ascii="Verdana" w:hAnsi="Verdana"/>
          <w:sz w:val="20"/>
          <w:szCs w:val="20"/>
        </w:rPr>
        <w:t>g)możliwości ograniczenia oddziaływania.</w:t>
      </w:r>
    </w:p>
    <w:p w14:paraId="0A3E4EBA" w14:textId="2C54F328" w:rsidR="00986528" w:rsidRDefault="00986528" w:rsidP="00CB51B5">
      <w:pPr>
        <w:pStyle w:val="NormalnyWeb"/>
        <w:spacing w:before="0" w:beforeAutospacing="0" w:after="0" w:afterAutospacing="0" w:line="276" w:lineRule="auto"/>
        <w:ind w:firstLine="708"/>
        <w:rPr>
          <w:rFonts w:ascii="Verdana" w:hAnsi="Verdana"/>
          <w:sz w:val="20"/>
          <w:szCs w:val="20"/>
        </w:rPr>
      </w:pPr>
      <w:r w:rsidRPr="005E5B6E">
        <w:rPr>
          <w:rFonts w:ascii="Verdana" w:hAnsi="Verdana"/>
          <w:sz w:val="20"/>
          <w:szCs w:val="20"/>
        </w:rPr>
        <w:t xml:space="preserve">W trakcie postępowania administracyjnego oceniono w/w uwarunkowania </w:t>
      </w:r>
      <w:r w:rsidR="00C72039">
        <w:rPr>
          <w:rFonts w:ascii="Verdana" w:hAnsi="Verdana"/>
          <w:sz w:val="20"/>
          <w:szCs w:val="20"/>
        </w:rPr>
        <w:br/>
      </w:r>
      <w:r w:rsidRPr="005E5B6E">
        <w:rPr>
          <w:rFonts w:ascii="Verdana" w:hAnsi="Verdana"/>
          <w:sz w:val="20"/>
          <w:szCs w:val="20"/>
        </w:rPr>
        <w:t>i ustalono:</w:t>
      </w:r>
    </w:p>
    <w:p w14:paraId="064D6F80" w14:textId="4D414099" w:rsidR="005363B4" w:rsidRDefault="005363B4" w:rsidP="00617F16">
      <w:pPr>
        <w:numPr>
          <w:ilvl w:val="0"/>
          <w:numId w:val="10"/>
        </w:numPr>
        <w:autoSpaceDE w:val="0"/>
        <w:autoSpaceDN w:val="0"/>
        <w:adjustRightInd w:val="0"/>
        <w:spacing w:line="276" w:lineRule="auto"/>
        <w:ind w:left="284" w:hanging="284"/>
        <w:jc w:val="both"/>
        <w:rPr>
          <w:rFonts w:ascii="Verdana" w:eastAsiaTheme="minorEastAsia" w:hAnsi="Verdana" w:cs="Arial"/>
          <w:iCs/>
          <w:sz w:val="20"/>
          <w:szCs w:val="20"/>
        </w:rPr>
      </w:pPr>
      <w:bookmarkStart w:id="15" w:name="_Hlk152671266"/>
      <w:bookmarkStart w:id="16" w:name="_Hlk532547828"/>
      <w:r w:rsidRPr="005363B4">
        <w:rPr>
          <w:rFonts w:ascii="Verdana" w:eastAsiaTheme="minorEastAsia" w:hAnsi="Verdana" w:cs="Arial"/>
          <w:iCs/>
          <w:sz w:val="20"/>
          <w:szCs w:val="20"/>
          <w:lang w:val="pl"/>
        </w:rPr>
        <w:t xml:space="preserve">Przedmiotowe przedsięwzięcie polegało będzie na uruchomieniu punktu zbierania odpadów niebezpiecznych, tj. olejów odpadowych, w istniejącym budynku magazynowym na działce nr 960/1 w Tarnobrzegu – obręb Machów. </w:t>
      </w:r>
      <w:r w:rsidRPr="005363B4">
        <w:rPr>
          <w:rFonts w:ascii="Verdana" w:eastAsiaTheme="minorEastAsia" w:hAnsi="Verdana" w:cs="Arial"/>
          <w:iCs/>
          <w:sz w:val="20"/>
          <w:szCs w:val="20"/>
        </w:rPr>
        <w:t xml:space="preserve">Obecnie teren inwestycji jest </w:t>
      </w:r>
      <w:r w:rsidRPr="005363B4">
        <w:rPr>
          <w:rFonts w:ascii="Verdana" w:eastAsiaTheme="minorEastAsia" w:hAnsi="Verdana" w:cs="Arial"/>
          <w:iCs/>
          <w:sz w:val="20"/>
          <w:szCs w:val="20"/>
        </w:rPr>
        <w:br/>
        <w:t xml:space="preserve">w całości zagospodarowany. Powierzchnia działki wynosi 5355 m2, z czego 1115 m2 to powierzchnia zabudowy, którą stanowią budynki, a pozostałą część zajmują utwardzone place i drogi wewnętrzne. Hala magazynowa przewidziana na prowadzenie działalności </w:t>
      </w:r>
      <w:r w:rsidRPr="005363B4">
        <w:rPr>
          <w:rFonts w:ascii="Verdana" w:eastAsiaTheme="minorEastAsia" w:hAnsi="Verdana" w:cs="Arial"/>
          <w:iCs/>
          <w:sz w:val="20"/>
          <w:szCs w:val="20"/>
        </w:rPr>
        <w:br/>
        <w:t xml:space="preserve">w zakresie zbierania odpadów posiada powierzchnię 714 m2 i zlokalizowana jest </w:t>
      </w:r>
      <w:r w:rsidRPr="005363B4">
        <w:rPr>
          <w:rFonts w:ascii="Verdana" w:eastAsiaTheme="minorEastAsia" w:hAnsi="Verdana" w:cs="Arial"/>
          <w:iCs/>
          <w:sz w:val="20"/>
          <w:szCs w:val="20"/>
        </w:rPr>
        <w:br/>
        <w:t>w budynku o powierzchni 1044 m2.</w:t>
      </w:r>
      <w:r>
        <w:rPr>
          <w:rFonts w:ascii="Verdana" w:eastAsiaTheme="minorEastAsia" w:hAnsi="Verdana" w:cs="Arial"/>
          <w:iCs/>
          <w:sz w:val="20"/>
          <w:szCs w:val="20"/>
        </w:rPr>
        <w:t xml:space="preserve"> W </w:t>
      </w:r>
      <w:r w:rsidRPr="005363B4">
        <w:rPr>
          <w:rFonts w:ascii="Verdana" w:eastAsiaTheme="minorEastAsia" w:hAnsi="Verdana" w:cs="Arial"/>
          <w:iCs/>
          <w:sz w:val="20"/>
          <w:szCs w:val="20"/>
        </w:rPr>
        <w:t>hal</w:t>
      </w:r>
      <w:r>
        <w:rPr>
          <w:rFonts w:ascii="Verdana" w:eastAsiaTheme="minorEastAsia" w:hAnsi="Verdana" w:cs="Arial"/>
          <w:iCs/>
          <w:sz w:val="20"/>
          <w:szCs w:val="20"/>
        </w:rPr>
        <w:t>i</w:t>
      </w:r>
      <w:r w:rsidRPr="005363B4">
        <w:rPr>
          <w:rFonts w:ascii="Verdana" w:eastAsiaTheme="minorEastAsia" w:hAnsi="Verdana" w:cs="Arial"/>
          <w:iCs/>
          <w:sz w:val="20"/>
          <w:szCs w:val="20"/>
        </w:rPr>
        <w:t xml:space="preserve"> magazynow</w:t>
      </w:r>
      <w:r>
        <w:rPr>
          <w:rFonts w:ascii="Verdana" w:eastAsiaTheme="minorEastAsia" w:hAnsi="Verdana" w:cs="Arial"/>
          <w:iCs/>
          <w:sz w:val="20"/>
          <w:szCs w:val="20"/>
        </w:rPr>
        <w:t>ej</w:t>
      </w:r>
      <w:r w:rsidRPr="005363B4">
        <w:rPr>
          <w:rFonts w:ascii="Verdana" w:eastAsiaTheme="minorEastAsia" w:hAnsi="Verdana" w:cs="Arial"/>
          <w:iCs/>
          <w:sz w:val="20"/>
          <w:szCs w:val="20"/>
        </w:rPr>
        <w:t xml:space="preserve"> znajduje się zbiornik magazynowy olejów odpadowych.</w:t>
      </w:r>
    </w:p>
    <w:p w14:paraId="5EDE1E17" w14:textId="77777777" w:rsidR="00215EE7" w:rsidRPr="00215EE7" w:rsidRDefault="00215EE7" w:rsidP="00215EE7">
      <w:pPr>
        <w:autoSpaceDE w:val="0"/>
        <w:autoSpaceDN w:val="0"/>
        <w:adjustRightInd w:val="0"/>
        <w:spacing w:line="276" w:lineRule="auto"/>
        <w:ind w:left="284"/>
        <w:jc w:val="both"/>
        <w:rPr>
          <w:rFonts w:ascii="Verdana" w:eastAsiaTheme="minorEastAsia" w:hAnsi="Verdana" w:cs="Arial"/>
          <w:iCs/>
          <w:sz w:val="20"/>
          <w:szCs w:val="20"/>
        </w:rPr>
      </w:pPr>
      <w:r w:rsidRPr="00215EE7">
        <w:rPr>
          <w:rFonts w:ascii="Verdana" w:eastAsiaTheme="minorEastAsia" w:hAnsi="Verdana" w:cs="Arial"/>
          <w:iCs/>
          <w:sz w:val="20"/>
          <w:szCs w:val="20"/>
        </w:rPr>
        <w:t>Przedsięwzięcie znajduje się na terenie Specjalnej Strefy Ekonomicznej TSSE Euro Park</w:t>
      </w:r>
    </w:p>
    <w:p w14:paraId="5CA7387A" w14:textId="0A35333F" w:rsidR="00215EE7" w:rsidRPr="005363B4" w:rsidRDefault="00215EE7" w:rsidP="00215EE7">
      <w:pPr>
        <w:autoSpaceDE w:val="0"/>
        <w:autoSpaceDN w:val="0"/>
        <w:adjustRightInd w:val="0"/>
        <w:spacing w:line="276" w:lineRule="auto"/>
        <w:ind w:left="284"/>
        <w:jc w:val="both"/>
        <w:rPr>
          <w:rFonts w:ascii="Verdana" w:eastAsiaTheme="minorEastAsia" w:hAnsi="Verdana" w:cs="Arial"/>
          <w:iCs/>
          <w:sz w:val="20"/>
          <w:szCs w:val="20"/>
        </w:rPr>
      </w:pPr>
      <w:r w:rsidRPr="00215EE7">
        <w:rPr>
          <w:rFonts w:ascii="Verdana" w:eastAsiaTheme="minorEastAsia" w:hAnsi="Verdana" w:cs="Arial"/>
          <w:iCs/>
          <w:sz w:val="20"/>
          <w:szCs w:val="20"/>
        </w:rPr>
        <w:t>Wisłosan – podstrefa Machów.</w:t>
      </w:r>
    </w:p>
    <w:p w14:paraId="120E443F" w14:textId="6EDFB1F3" w:rsidR="00FB070C" w:rsidRPr="00FB070C" w:rsidRDefault="00FB070C" w:rsidP="00FB070C">
      <w:pPr>
        <w:autoSpaceDE w:val="0"/>
        <w:autoSpaceDN w:val="0"/>
        <w:adjustRightInd w:val="0"/>
        <w:spacing w:line="276" w:lineRule="auto"/>
        <w:ind w:left="284"/>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Zbieranie olejów będzie prowadzone wewnątrz istniejącej hali magazynowej w zbiorniku magazynowym olejów odpadowych o pojemności</w:t>
      </w:r>
      <w:r>
        <w:rPr>
          <w:rFonts w:ascii="Verdana" w:eastAsiaTheme="minorEastAsia" w:hAnsi="Verdana" w:cs="Arial"/>
          <w:iCs/>
          <w:sz w:val="20"/>
          <w:szCs w:val="20"/>
          <w:lang w:val="pl"/>
        </w:rPr>
        <w:t xml:space="preserve"> do</w:t>
      </w:r>
      <w:r w:rsidRPr="00FB070C">
        <w:rPr>
          <w:rFonts w:ascii="Verdana" w:eastAsiaTheme="minorEastAsia" w:hAnsi="Verdana" w:cs="Arial"/>
          <w:iCs/>
          <w:sz w:val="20"/>
          <w:szCs w:val="20"/>
          <w:lang w:val="pl"/>
        </w:rPr>
        <w:t xml:space="preserve"> 30 m</w:t>
      </w:r>
      <w:r w:rsidRPr="00FB070C">
        <w:rPr>
          <w:rFonts w:ascii="Verdana" w:eastAsiaTheme="minorEastAsia" w:hAnsi="Verdana" w:cs="Arial"/>
          <w:iCs/>
          <w:sz w:val="20"/>
          <w:szCs w:val="20"/>
          <w:vertAlign w:val="superscript"/>
          <w:lang w:val="pl"/>
        </w:rPr>
        <w:t>3</w:t>
      </w:r>
      <w:r w:rsidRPr="00FB070C">
        <w:rPr>
          <w:rFonts w:ascii="Verdana" w:eastAsiaTheme="minorEastAsia" w:hAnsi="Verdana" w:cs="Arial"/>
          <w:iCs/>
          <w:sz w:val="20"/>
          <w:szCs w:val="20"/>
          <w:lang w:val="pl"/>
        </w:rPr>
        <w:t xml:space="preserve">, umieszczonym na szczelnej betonowej posadzce, oraz w 20 pojemnikach DPPL (tzw. mauzer), umieszczonych </w:t>
      </w:r>
      <w:r>
        <w:rPr>
          <w:rFonts w:ascii="Verdana" w:eastAsiaTheme="minorEastAsia" w:hAnsi="Verdana" w:cs="Arial"/>
          <w:iCs/>
          <w:sz w:val="20"/>
          <w:szCs w:val="20"/>
          <w:lang w:val="pl"/>
        </w:rPr>
        <w:br/>
      </w:r>
      <w:r w:rsidRPr="00FB070C">
        <w:rPr>
          <w:rFonts w:ascii="Verdana" w:eastAsiaTheme="minorEastAsia" w:hAnsi="Verdana" w:cs="Arial"/>
          <w:iCs/>
          <w:sz w:val="20"/>
          <w:szCs w:val="20"/>
          <w:lang w:val="pl"/>
        </w:rPr>
        <w:t xml:space="preserve">w wannie ociekowej. Miejsce przeładunku olejów również będzie posiadać szczelną posadzkę. </w:t>
      </w:r>
    </w:p>
    <w:bookmarkEnd w:id="15"/>
    <w:p w14:paraId="2D35B5D6" w14:textId="7C20DC35" w:rsidR="00FB070C" w:rsidRPr="00FB070C" w:rsidRDefault="00FB070C" w:rsidP="00FB070C">
      <w:pPr>
        <w:autoSpaceDE w:val="0"/>
        <w:autoSpaceDN w:val="0"/>
        <w:adjustRightInd w:val="0"/>
        <w:spacing w:line="276" w:lineRule="auto"/>
        <w:ind w:left="284"/>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Oleje odpadowe będą magazynowane do czasu zgromadzenia ilość transportowej</w:t>
      </w:r>
      <w:r>
        <w:rPr>
          <w:rFonts w:ascii="Verdana" w:eastAsiaTheme="minorEastAsia" w:hAnsi="Verdana" w:cs="Arial"/>
          <w:iCs/>
          <w:sz w:val="20"/>
          <w:szCs w:val="20"/>
          <w:lang w:val="pl"/>
        </w:rPr>
        <w:t xml:space="preserve"> </w:t>
      </w:r>
      <w:r>
        <w:rPr>
          <w:rFonts w:ascii="Verdana" w:eastAsiaTheme="minorEastAsia" w:hAnsi="Verdana" w:cs="Arial"/>
          <w:iCs/>
          <w:sz w:val="20"/>
          <w:szCs w:val="20"/>
          <w:lang w:val="pl"/>
        </w:rPr>
        <w:br/>
        <w:t>i</w:t>
      </w:r>
      <w:r w:rsidRPr="00FB070C">
        <w:rPr>
          <w:rFonts w:ascii="Verdana" w:eastAsiaTheme="minorEastAsia" w:hAnsi="Verdana" w:cs="Arial"/>
          <w:iCs/>
          <w:sz w:val="20"/>
          <w:szCs w:val="20"/>
          <w:lang w:val="pl"/>
        </w:rPr>
        <w:t xml:space="preserve"> przekazywane uprawnionym podmiotom do odzysku.</w:t>
      </w:r>
    </w:p>
    <w:p w14:paraId="5605E318" w14:textId="7108C8CA" w:rsidR="00FB070C" w:rsidRPr="00FB070C" w:rsidRDefault="00FB070C" w:rsidP="00602551">
      <w:pPr>
        <w:autoSpaceDE w:val="0"/>
        <w:autoSpaceDN w:val="0"/>
        <w:adjustRightInd w:val="0"/>
        <w:spacing w:line="276" w:lineRule="auto"/>
        <w:ind w:left="284"/>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 xml:space="preserve">W ramach prowadzonej działalności Inwestor zamierza zbierać odpady niebezpieczne </w:t>
      </w:r>
      <w:r>
        <w:rPr>
          <w:rFonts w:ascii="Verdana" w:eastAsiaTheme="minorEastAsia" w:hAnsi="Verdana" w:cs="Arial"/>
          <w:iCs/>
          <w:sz w:val="20"/>
          <w:szCs w:val="20"/>
          <w:lang w:val="pl"/>
        </w:rPr>
        <w:br/>
      </w:r>
      <w:r w:rsidRPr="00FB070C">
        <w:rPr>
          <w:rFonts w:ascii="Verdana" w:eastAsiaTheme="minorEastAsia" w:hAnsi="Verdana" w:cs="Arial"/>
          <w:iCs/>
          <w:sz w:val="20"/>
          <w:szCs w:val="20"/>
          <w:lang w:val="pl"/>
        </w:rPr>
        <w:t>o kodach zgodnie z rozporządzeniem Ministra Klimatu z dnia</w:t>
      </w:r>
      <w:r>
        <w:rPr>
          <w:rFonts w:ascii="Verdana" w:eastAsiaTheme="minorEastAsia" w:hAnsi="Verdana" w:cs="Arial"/>
          <w:iCs/>
          <w:sz w:val="20"/>
          <w:szCs w:val="20"/>
          <w:lang w:val="pl"/>
        </w:rPr>
        <w:t xml:space="preserve"> </w:t>
      </w:r>
      <w:r w:rsidR="00602551">
        <w:rPr>
          <w:rFonts w:ascii="Verdana" w:eastAsiaTheme="minorEastAsia" w:hAnsi="Verdana" w:cs="Arial"/>
          <w:iCs/>
          <w:sz w:val="20"/>
          <w:szCs w:val="20"/>
          <w:lang w:val="pl"/>
        </w:rPr>
        <w:t xml:space="preserve">2 </w:t>
      </w:r>
      <w:r w:rsidRPr="00FB070C">
        <w:rPr>
          <w:rFonts w:ascii="Verdana" w:eastAsiaTheme="minorEastAsia" w:hAnsi="Verdana" w:cs="Arial"/>
          <w:iCs/>
          <w:sz w:val="20"/>
          <w:szCs w:val="20"/>
          <w:lang w:val="pl"/>
        </w:rPr>
        <w:t>stycznia 2020 r. w sprawie katalogu odpadów (Dz. U. z 2020 r., poz. 10):</w:t>
      </w:r>
    </w:p>
    <w:p w14:paraId="3AE5EBF5" w14:textId="42AA0572"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 xml:space="preserve">12 01 07*-odpadowe oleje mineralne z obróbki metali nie zawierające chlorowców </w:t>
      </w:r>
      <w:r w:rsidR="00602551">
        <w:rPr>
          <w:rFonts w:ascii="Verdana" w:eastAsiaTheme="minorEastAsia" w:hAnsi="Verdana" w:cs="Arial"/>
          <w:iCs/>
          <w:sz w:val="20"/>
          <w:szCs w:val="20"/>
          <w:lang w:val="pl"/>
        </w:rPr>
        <w:br/>
      </w:r>
      <w:r w:rsidRPr="00FB070C">
        <w:rPr>
          <w:rFonts w:ascii="Verdana" w:eastAsiaTheme="minorEastAsia" w:hAnsi="Verdana" w:cs="Arial"/>
          <w:iCs/>
          <w:sz w:val="20"/>
          <w:szCs w:val="20"/>
          <w:lang w:val="pl"/>
        </w:rPr>
        <w:t>(z wyłączeniem emulsji i roztworów),</w:t>
      </w:r>
    </w:p>
    <w:p w14:paraId="2199EBF3"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12 01 10* - syntetyczne oleje z obróbki metali,</w:t>
      </w:r>
    </w:p>
    <w:p w14:paraId="28FD89DE"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01 11* - syntetyczne oleje hydrauliczne,</w:t>
      </w:r>
    </w:p>
    <w:p w14:paraId="219ED328"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01 12* - oleje hydrauliczne łatwo ulegające biodegradacji,</w:t>
      </w:r>
    </w:p>
    <w:p w14:paraId="65176046"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01 13* - inne oleje hydrauliczne,</w:t>
      </w:r>
    </w:p>
    <w:p w14:paraId="4CD546DA"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02 05* - mineralne oleje silnikowe, przekładniowe i smarowe nie zawierające związków chlorowcoorganicznych,</w:t>
      </w:r>
    </w:p>
    <w:p w14:paraId="2D0C08D7"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02 06* - syntetyczne oleje silnikowe, przekładniowe i smarowe,</w:t>
      </w:r>
    </w:p>
    <w:p w14:paraId="41BBEC4F"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lastRenderedPageBreak/>
        <w:t>13 02 07* - oleje silnikowe, przekładniowe i smarowe łatwo ulegające biodegradacji,</w:t>
      </w:r>
    </w:p>
    <w:p w14:paraId="6165621F"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02 08* - inne oleje silnikowe, przekładniowe i smarowe,</w:t>
      </w:r>
    </w:p>
    <w:p w14:paraId="09722DC9"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03 07* - mineralne oleje i ciecze stosowane jako elektroizolatory oraz nośniki ciepła nie zawierające związków chlorowcoorganicznych,</w:t>
      </w:r>
    </w:p>
    <w:p w14:paraId="7C53286B"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03 08* - syntetyczne oleje i ciecze stosowane jako elektroizolatory oraz nośniki ciepła inne niż wymienione w 13 03 01,</w:t>
      </w:r>
    </w:p>
    <w:p w14:paraId="1D429E1D"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03 09* - oleje i ciecze stosowane jako elektroizolatory oraz nośniki ciepła łatwo ulegające biodegradacji,</w:t>
      </w:r>
    </w:p>
    <w:p w14:paraId="1FB88126"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03 10* - inne oleje i ciecze stosowane jako elektroizolatory oraz nośniki ciepła,</w:t>
      </w:r>
    </w:p>
    <w:p w14:paraId="043F54A4"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04 01* - oleje zęzowe ze statków żeglugi śródlądowej,</w:t>
      </w:r>
    </w:p>
    <w:p w14:paraId="0C9ED626"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04 02* - oleje zęzowe z nabrzeży portowych,</w:t>
      </w:r>
    </w:p>
    <w:p w14:paraId="448A169E"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04 03* - oleje zęzowe ze statków morskich,</w:t>
      </w:r>
    </w:p>
    <w:p w14:paraId="009288B0" w14:textId="77777777" w:rsidR="00FB070C" w:rsidRPr="00FB070C" w:rsidRDefault="00FB070C" w:rsidP="00602551">
      <w:pPr>
        <w:numPr>
          <w:ilvl w:val="0"/>
          <w:numId w:val="38"/>
        </w:numPr>
        <w:autoSpaceDE w:val="0"/>
        <w:autoSpaceDN w:val="0"/>
        <w:adjustRightInd w:val="0"/>
        <w:spacing w:line="276" w:lineRule="auto"/>
        <w:ind w:left="567" w:hanging="283"/>
        <w:jc w:val="both"/>
        <w:rPr>
          <w:rFonts w:ascii="Verdana" w:eastAsiaTheme="minorEastAsia" w:hAnsi="Verdana" w:cs="Arial"/>
          <w:iCs/>
          <w:sz w:val="20"/>
          <w:szCs w:val="20"/>
          <w:lang w:val="pl"/>
        </w:rPr>
      </w:pPr>
      <w:r w:rsidRPr="00FB070C">
        <w:rPr>
          <w:rFonts w:ascii="Verdana" w:eastAsiaTheme="minorEastAsia" w:hAnsi="Verdana" w:cs="Arial"/>
          <w:iCs/>
          <w:sz w:val="20"/>
          <w:szCs w:val="20"/>
          <w:lang w:val="pl"/>
        </w:rPr>
        <w:t>13 05 06* - olej z odwadniania olejów w separatorach.</w:t>
      </w:r>
    </w:p>
    <w:bookmarkEnd w:id="16"/>
    <w:p w14:paraId="5513BD8E" w14:textId="77777777" w:rsidR="00175931" w:rsidRPr="00175931" w:rsidRDefault="00175931" w:rsidP="00CB51B5">
      <w:pPr>
        <w:numPr>
          <w:ilvl w:val="0"/>
          <w:numId w:val="10"/>
        </w:numPr>
        <w:autoSpaceDE w:val="0"/>
        <w:autoSpaceDN w:val="0"/>
        <w:adjustRightInd w:val="0"/>
        <w:spacing w:line="276" w:lineRule="auto"/>
        <w:ind w:left="284" w:hanging="284"/>
        <w:jc w:val="both"/>
        <w:rPr>
          <w:rFonts w:ascii="Verdana" w:eastAsiaTheme="minorEastAsia" w:hAnsi="Verdana"/>
          <w:sz w:val="20"/>
          <w:szCs w:val="20"/>
        </w:rPr>
      </w:pPr>
      <w:r w:rsidRPr="00175931">
        <w:rPr>
          <w:rFonts w:ascii="Verdana" w:eastAsiaTheme="minorEastAsia" w:hAnsi="Verdana" w:cs="Calibri"/>
          <w:sz w:val="20"/>
          <w:szCs w:val="20"/>
        </w:rPr>
        <w:t xml:space="preserve">Planowana inwestycja będzie zlokalizowana na terenie, gdzie nie występują: obszary </w:t>
      </w:r>
      <w:r w:rsidRPr="00175931">
        <w:rPr>
          <w:rFonts w:ascii="Verdana" w:eastAsiaTheme="minorEastAsia" w:hAnsi="Verdana" w:cs="Calibri"/>
          <w:sz w:val="20"/>
          <w:szCs w:val="20"/>
        </w:rPr>
        <w:br/>
        <w:t xml:space="preserve">o płytkim zaleganiu wód podziemnych, nie występują ujęcia wody (powierzchniowej </w:t>
      </w:r>
      <w:r w:rsidRPr="00175931">
        <w:rPr>
          <w:rFonts w:ascii="Verdana" w:eastAsiaTheme="minorEastAsia" w:hAnsi="Verdana" w:cs="Calibri"/>
          <w:sz w:val="20"/>
          <w:szCs w:val="20"/>
        </w:rPr>
        <w:br/>
        <w:t>i podziemnej).</w:t>
      </w:r>
    </w:p>
    <w:p w14:paraId="3A27F60C" w14:textId="77777777" w:rsidR="00215EE7" w:rsidRPr="00215EE7" w:rsidRDefault="00175931" w:rsidP="00215EE7">
      <w:pPr>
        <w:pStyle w:val="Style3"/>
        <w:spacing w:line="276" w:lineRule="auto"/>
        <w:ind w:left="284"/>
        <w:rPr>
          <w:rFonts w:ascii="Verdana" w:hAnsi="Verdana"/>
          <w:sz w:val="20"/>
          <w:szCs w:val="20"/>
          <w:lang w:val="pl"/>
        </w:rPr>
      </w:pPr>
      <w:r w:rsidRPr="00175931">
        <w:rPr>
          <w:rFonts w:ascii="Verdana" w:hAnsi="Verdana"/>
          <w:sz w:val="20"/>
          <w:szCs w:val="20"/>
        </w:rPr>
        <w:t xml:space="preserve">Zgodnie z ustaleniami </w:t>
      </w:r>
      <w:r w:rsidR="00816E1F">
        <w:rPr>
          <w:rFonts w:ascii="Verdana" w:hAnsi="Verdana"/>
          <w:sz w:val="20"/>
          <w:szCs w:val="20"/>
        </w:rPr>
        <w:t>„</w:t>
      </w:r>
      <w:r w:rsidR="00816E1F" w:rsidRPr="00816E1F">
        <w:rPr>
          <w:rFonts w:ascii="Verdana" w:hAnsi="Verdana"/>
          <w:sz w:val="20"/>
          <w:szCs w:val="20"/>
          <w:lang w:val="pl"/>
        </w:rPr>
        <w:t>Plan</w:t>
      </w:r>
      <w:r w:rsidR="00816E1F">
        <w:rPr>
          <w:rFonts w:ascii="Verdana" w:hAnsi="Verdana"/>
          <w:sz w:val="20"/>
          <w:szCs w:val="20"/>
          <w:lang w:val="pl"/>
        </w:rPr>
        <w:t>u</w:t>
      </w:r>
      <w:r w:rsidR="00816E1F" w:rsidRPr="00816E1F">
        <w:rPr>
          <w:rFonts w:ascii="Verdana" w:hAnsi="Verdana"/>
          <w:sz w:val="20"/>
          <w:szCs w:val="20"/>
          <w:lang w:val="pl"/>
        </w:rPr>
        <w:t xml:space="preserve"> gospodarowania wodami na obszarze dorzecza Wisły</w:t>
      </w:r>
      <w:r w:rsidR="00816E1F">
        <w:rPr>
          <w:rFonts w:ascii="Verdana" w:hAnsi="Verdana"/>
          <w:sz w:val="20"/>
          <w:szCs w:val="20"/>
          <w:lang w:val="pl"/>
        </w:rPr>
        <w:t>”</w:t>
      </w:r>
      <w:r w:rsidR="00816E1F" w:rsidRPr="00816E1F">
        <w:rPr>
          <w:rFonts w:ascii="Verdana" w:hAnsi="Verdana"/>
          <w:sz w:val="20"/>
          <w:szCs w:val="20"/>
          <w:lang w:val="pl"/>
        </w:rPr>
        <w:t xml:space="preserve"> - rozporządzenie Rady Ministrów z dnia 4 listopada 2022 r. w sprawie Planu gospodarowania wodami na obszarze dorzecza Wisły (Dz. U. z 2023 r. poz. 300) </w:t>
      </w:r>
      <w:r w:rsidR="00215EE7" w:rsidRPr="00215EE7">
        <w:rPr>
          <w:rFonts w:ascii="Verdana" w:hAnsi="Verdana"/>
          <w:sz w:val="20"/>
          <w:szCs w:val="20"/>
          <w:lang w:val="pl"/>
        </w:rPr>
        <w:t>planowane przedsięwzięcie zlokalizowane jest w zlewni jednolitej części wód powierzchniowych JCWP -</w:t>
      </w:r>
      <w:r w:rsidR="00215EE7" w:rsidRPr="00215EE7">
        <w:rPr>
          <w:rFonts w:ascii="Verdana" w:hAnsi="Verdana"/>
          <w:b/>
          <w:bCs/>
          <w:sz w:val="20"/>
          <w:szCs w:val="20"/>
          <w:lang w:val="pl"/>
        </w:rPr>
        <w:t xml:space="preserve"> „Wisła od Wisłoki do Sanny" o europejskim kodzie RW2000122319</w:t>
      </w:r>
      <w:r w:rsidR="00215EE7" w:rsidRPr="00215EE7">
        <w:rPr>
          <w:rFonts w:ascii="Verdana" w:hAnsi="Verdana"/>
          <w:sz w:val="20"/>
          <w:szCs w:val="20"/>
          <w:lang w:val="pl"/>
        </w:rPr>
        <w:t xml:space="preserve"> - naturalna cześć wód, monitorowana o złym ogólnym stanie wód, ze względu na stan chemiczny poniżej dobrego determinowany wskaźnikami bezno(a)piren, bromowane difenyloetery, rtęć. JCWP zagrożona ryzykiem nieosiągnięcia celów środowiskowych. Celem środowiskowym jest umiarkowany stan ekologiczny (złagodzone wskaźniki: [IFPL, MMI, EFI+PL/ IBI_PL]; pozostałe wskaźniki - II klasa jakości); zapewnienie drożności cieku dla migracji ichtiofauny na odcinku cieku istotnego Wisła </w:t>
      </w:r>
      <w:r w:rsidR="00215EE7">
        <w:rPr>
          <w:rFonts w:ascii="Verdana" w:hAnsi="Verdana"/>
          <w:sz w:val="20"/>
          <w:szCs w:val="20"/>
          <w:lang w:val="pl"/>
        </w:rPr>
        <w:br/>
      </w:r>
      <w:r w:rsidR="00215EE7" w:rsidRPr="00215EE7">
        <w:rPr>
          <w:rFonts w:ascii="Verdana" w:hAnsi="Verdana"/>
          <w:sz w:val="20"/>
          <w:szCs w:val="20"/>
          <w:lang w:val="pl"/>
        </w:rPr>
        <w:t xml:space="preserve">w obrębie JCWP (dla jesiotra); zapewnienie drożności cieku według wymagań gatunków chronionych; zapewnienie drożności cieku dla migracji gatunków o znaczeniu gospodarczym na odcinku cieku głównego Wisła w obrębie JCWP (dla troci wędrownej) oraz stan chemiczny: dla złagodzonych wskaźników (benzo(a)piren(w)] poniżej stanu dobrego, dla pozostałych wskaźników - stan dobry. Dla danej JCWP zostało ustanowione odstępstwo z art. 4 ust. 4 Ramowej Dyrektywy Wodnej polegające na odroczeniu terminu osiągnięcia celów środowiskowych jest związane z tym, że nie są osiągnięte (lub są zagrożone) cele środowiskowe JCWP w zakresie wskaźników: bromowane difenyloetery(b), rtęć(b). Jest to spowodowane warunkami naturalnymi (wskazanymi </w:t>
      </w:r>
      <w:r w:rsidR="00215EE7">
        <w:rPr>
          <w:rFonts w:ascii="Verdana" w:hAnsi="Verdana"/>
          <w:sz w:val="20"/>
          <w:szCs w:val="20"/>
          <w:lang w:val="pl"/>
        </w:rPr>
        <w:br/>
      </w:r>
      <w:r w:rsidR="00215EE7" w:rsidRPr="00215EE7">
        <w:rPr>
          <w:rFonts w:ascii="Verdana" w:hAnsi="Verdana"/>
          <w:sz w:val="20"/>
          <w:szCs w:val="20"/>
          <w:lang w:val="pl"/>
        </w:rPr>
        <w:t xml:space="preserve">w kolumnie pn. „Warunki naturalne uniemożliwiające osiągnięcie celów środowiskowych w perspektywie do końca 2027 r. (lub roku 2039 - dla substancji priorytetowych wprowadzonych dyrektywą 2013/39/UE)") a w odniesieniu do substancji priorytetowych wprowadzonych dyrektywą 2013/39/UE - brakiem możliwości technicznych (w tym: niewystarczającymi danymi na temat źródeł zanieczyszczenia) i nieproporcjonalnością kosztów. Warunkiem odstępstwa jest pełne i terminowe wdrożenie programu działań (którego zakres i skuteczność określono w zestawach działań). Dla danej JCWP zostało ustanowione również odstępstwo z art. 4 ust. 5 Ramowej Dyrektywy Wodnej polegające na złagodzeniu celów środowiskowych jest związane z tym, że nie są osiągnięte cele środowiskowe JCWP w zakresie wskaźników: IFPL, MMI, EFI+PL/ IBI_PL; benzo(a)piren(w). Jest to spowodowane czynnikami wskazanymi w zestawie kolumn pn. „Wskazanie dominującego rodzaju presji determinujących stan wód", które trwale uniemożliwiają osiągnięcie celów środowiskowych. Presje trwale uniemożliwiające </w:t>
      </w:r>
      <w:r w:rsidR="00215EE7" w:rsidRPr="00215EE7">
        <w:rPr>
          <w:rFonts w:ascii="Verdana" w:hAnsi="Verdana"/>
          <w:sz w:val="20"/>
          <w:szCs w:val="20"/>
          <w:lang w:val="pl"/>
        </w:rPr>
        <w:lastRenderedPageBreak/>
        <w:t>osiągnięcie celów środowiskowych zaspokajają ważne potrzeby społeczno-gospodarcze (określone w kolumnie pn. „Potrzeba społeczno-ekonomiczna zaspokajana przez źródło presji antropogenicznej determinującej na stan wód w stopniu zagrażającym osiągnięciu celów środowiskowych") i na obecnym etapie stwierdza się brak alternatywnych opcji zaspokojenia tych potrzeb (zob. kolumna pn. „Uzasadnienie braku alternatywnych opcji"). Warunkiem odstępstwa jest pełne i terminowe wdrożenie programu działań (którego zakres i skuteczność określono w zestawach działań). Zlewnia JCWP stanowi obszar wrażliwy na eutrofizację wywołaną zanieczyszczeniami pochodzącymi ze źródeł komunalnych rozumianą jako wzbogacanie wód biogenami, w szczególności związkami azotu lub fosforu, powodującymi przyspieszony wzrost glonów oraz wyższych form życia roślinnego, w wyniku którego następują niepożądane zakłócenia biologicznych stosunków w środowisku wodnym oraz pogorszenie jakości tych wód. JCWP nieprzeznaczona do poboru wody na potrzeby zaopatrzenia ludności w wodę przeznaczoną do spożycia przez ludzi. JCWP nieprzeznaczona do celów rekreacyjnych, w tym kąpieliskowych.</w:t>
      </w:r>
    </w:p>
    <w:p w14:paraId="2A16F30B" w14:textId="77777777" w:rsidR="00215EE7" w:rsidRPr="00215EE7" w:rsidRDefault="00215EE7" w:rsidP="00215EE7">
      <w:pPr>
        <w:pStyle w:val="Style3"/>
        <w:spacing w:line="276" w:lineRule="auto"/>
        <w:ind w:left="284"/>
        <w:rPr>
          <w:rFonts w:ascii="Verdana" w:hAnsi="Verdana"/>
          <w:sz w:val="20"/>
          <w:szCs w:val="20"/>
          <w:lang w:val="pl"/>
        </w:rPr>
      </w:pPr>
      <w:r w:rsidRPr="00215EE7">
        <w:rPr>
          <w:rFonts w:ascii="Verdana" w:hAnsi="Verdana"/>
          <w:sz w:val="20"/>
          <w:szCs w:val="20"/>
          <w:lang w:val="pl"/>
        </w:rPr>
        <w:t>Dla tej JCWP wdrożone zostały również działania w kierunku poprawy warunków hydromorfologicznych rzek i potoków.</w:t>
      </w:r>
    </w:p>
    <w:p w14:paraId="7F9AB12F" w14:textId="7CC8A570" w:rsidR="00215EE7" w:rsidRDefault="00215EE7" w:rsidP="00215EE7">
      <w:pPr>
        <w:pStyle w:val="Style3"/>
        <w:spacing w:line="276" w:lineRule="auto"/>
        <w:ind w:left="284"/>
        <w:rPr>
          <w:rFonts w:ascii="Verdana" w:hAnsi="Verdana"/>
          <w:sz w:val="20"/>
          <w:szCs w:val="20"/>
          <w:lang w:val="pl"/>
        </w:rPr>
      </w:pPr>
      <w:r w:rsidRPr="00215EE7">
        <w:rPr>
          <w:rFonts w:ascii="Verdana" w:hAnsi="Verdana"/>
          <w:sz w:val="20"/>
          <w:szCs w:val="20"/>
          <w:lang w:val="pl"/>
        </w:rPr>
        <w:t>Dla tej JCWP zostały wdrożone również działania uzupełniające tj. Aktualizacja programu ochrony środowiska w celu ograniczenia emisji zanieczyszczeń do wody i powietrza, substancji będących czynnikami stwierdzonej presji chemicznej w wodzie oraz redukcji dopływu substancji priorytetowych ze zlewni do JCWP. Obejmuje uwzględnienie w opracowywanych i aktualizowanych planach (na wszystkich poziomach JST) zagadnień związanych z identyfikacją zagrożeń i problemów oraz wdrażaniem lokalnych działań mających na celu ograniczenie stwierdzonych presji chemicznych i poprawę stanu wód. Planowanie specyficznych działań na szczeblu samorządowym ma przyczyniać się do osiągnięcia celów zapisanych w krajowych dokumentach strategicznych i programowych</w:t>
      </w:r>
      <w:r>
        <w:rPr>
          <w:rFonts w:ascii="Verdana" w:hAnsi="Verdana"/>
          <w:sz w:val="20"/>
          <w:szCs w:val="20"/>
          <w:lang w:val="pl"/>
        </w:rPr>
        <w:t>.</w:t>
      </w:r>
    </w:p>
    <w:p w14:paraId="7E97319A" w14:textId="2B6B3BF5" w:rsidR="00816E1F" w:rsidRDefault="00175931" w:rsidP="00CB51B5">
      <w:pPr>
        <w:autoSpaceDE w:val="0"/>
        <w:autoSpaceDN w:val="0"/>
        <w:adjustRightInd w:val="0"/>
        <w:spacing w:before="5" w:line="276" w:lineRule="auto"/>
        <w:ind w:left="284"/>
        <w:jc w:val="both"/>
        <w:rPr>
          <w:rFonts w:ascii="Verdana" w:eastAsiaTheme="minorEastAsia" w:hAnsi="Verdana"/>
          <w:sz w:val="20"/>
          <w:szCs w:val="20"/>
        </w:rPr>
      </w:pPr>
      <w:r w:rsidRPr="00175931">
        <w:rPr>
          <w:rFonts w:ascii="Verdana" w:eastAsiaTheme="minorEastAsia" w:hAnsi="Verdana"/>
          <w:sz w:val="20"/>
          <w:szCs w:val="20"/>
        </w:rPr>
        <w:t xml:space="preserve">Teren planowanego przedsięwzięcia zlokalizowany jest w obrębie Jednolitej Części Wód Podziemnych (JCWPd) </w:t>
      </w:r>
      <w:r w:rsidR="00816E1F" w:rsidRPr="00816E1F">
        <w:rPr>
          <w:rFonts w:ascii="Verdana" w:eastAsiaTheme="minorEastAsia" w:hAnsi="Verdana"/>
          <w:sz w:val="20"/>
          <w:szCs w:val="20"/>
          <w:lang w:val="pl"/>
        </w:rPr>
        <w:t>o kodzie GW2000135</w:t>
      </w:r>
      <w:r w:rsidR="00816E1F">
        <w:rPr>
          <w:rFonts w:ascii="Verdana" w:eastAsiaTheme="minorEastAsia" w:hAnsi="Verdana"/>
          <w:sz w:val="20"/>
          <w:szCs w:val="20"/>
          <w:lang w:val="pl"/>
        </w:rPr>
        <w:t>. S</w:t>
      </w:r>
      <w:r w:rsidR="00816E1F" w:rsidRPr="00816E1F">
        <w:rPr>
          <w:rFonts w:ascii="Verdana" w:eastAsiaTheme="minorEastAsia" w:hAnsi="Verdana"/>
          <w:sz w:val="20"/>
          <w:szCs w:val="20"/>
          <w:lang w:val="pl"/>
        </w:rPr>
        <w:t>tan ilościowy: dobry, stan chemiczny: słaby, stan JCWPd: słaby. Celem środowiskowym dla wskazanej JCWPd jest osiągnięcie dobrego stanu ilościowego i dobrego stanu chemicznego z wyłączeniem przekroczeń wartości progowej dobrego stanu w przypadku wskaźników: K, Fe, Mn, As, pH, Al, S04, TOC. Ocena ryzyka nieosiągnięcia celu środowiskowego zagrożona chemicznie. Monitorowana. JCWPd przeznaczona do poboru wody na potrzeby zaopatrzenia ludności w wodę przeznaczoną do spożycia przez ludzi.</w:t>
      </w:r>
    </w:p>
    <w:p w14:paraId="28B4F3B0" w14:textId="77777777" w:rsidR="00063E58" w:rsidRPr="00063E58" w:rsidRDefault="00063E58" w:rsidP="00063E58">
      <w:pPr>
        <w:autoSpaceDE w:val="0"/>
        <w:autoSpaceDN w:val="0"/>
        <w:adjustRightInd w:val="0"/>
        <w:spacing w:line="276" w:lineRule="auto"/>
        <w:ind w:left="284"/>
        <w:jc w:val="both"/>
        <w:rPr>
          <w:rFonts w:ascii="Verdana" w:eastAsiaTheme="minorEastAsia" w:hAnsi="Verdana"/>
          <w:sz w:val="20"/>
          <w:szCs w:val="20"/>
          <w:lang w:val="pl"/>
        </w:rPr>
      </w:pPr>
      <w:r w:rsidRPr="00063E58">
        <w:rPr>
          <w:rFonts w:ascii="Verdana" w:eastAsiaTheme="minorEastAsia" w:hAnsi="Verdana"/>
          <w:sz w:val="20"/>
          <w:szCs w:val="20"/>
          <w:lang w:val="pl"/>
        </w:rPr>
        <w:t>Cel środowiskowy dla JCWPd przeznaczonych do poboru wody na potrzeby zaopatrzenia ludności w wodę przeznaczoną do spożycia - jakość wody do spożycia nie powinna ulegać pogorszeniu.</w:t>
      </w:r>
    </w:p>
    <w:p w14:paraId="40F56068" w14:textId="77777777" w:rsidR="00063E58" w:rsidRPr="00063E58" w:rsidRDefault="00063E58" w:rsidP="00063E58">
      <w:pPr>
        <w:autoSpaceDE w:val="0"/>
        <w:autoSpaceDN w:val="0"/>
        <w:adjustRightInd w:val="0"/>
        <w:spacing w:line="276" w:lineRule="auto"/>
        <w:ind w:left="284"/>
        <w:jc w:val="both"/>
        <w:rPr>
          <w:rFonts w:ascii="Verdana" w:eastAsiaTheme="minorEastAsia" w:hAnsi="Verdana"/>
          <w:sz w:val="20"/>
          <w:szCs w:val="20"/>
          <w:lang w:val="pl"/>
        </w:rPr>
      </w:pPr>
      <w:r w:rsidRPr="00063E58">
        <w:rPr>
          <w:rFonts w:ascii="Verdana" w:eastAsiaTheme="minorEastAsia" w:hAnsi="Verdana"/>
          <w:sz w:val="20"/>
          <w:szCs w:val="20"/>
          <w:lang w:val="pl"/>
        </w:rPr>
        <w:t>W odniesieniu do obszarów chronionych w rozumieniu art. 16 pkt 32 ustawy z dnia 20 lipca 2017 r.</w:t>
      </w:r>
      <w:r w:rsidRPr="00063E58">
        <w:rPr>
          <w:rFonts w:ascii="Verdana" w:eastAsiaTheme="minorEastAsia" w:hAnsi="Verdana"/>
          <w:i/>
          <w:iCs/>
          <w:sz w:val="20"/>
          <w:szCs w:val="20"/>
          <w:lang w:val="pl"/>
        </w:rPr>
        <w:t xml:space="preserve"> Prawo wodne</w:t>
      </w:r>
      <w:r w:rsidRPr="00063E58">
        <w:rPr>
          <w:rFonts w:ascii="Verdana" w:eastAsiaTheme="minorEastAsia" w:hAnsi="Verdana"/>
          <w:sz w:val="20"/>
          <w:szCs w:val="20"/>
          <w:lang w:val="pl"/>
        </w:rPr>
        <w:t xml:space="preserve"> (obejmujących: jednolite części wód przeznaczone do poboru wody na potrzeby zaopatrzenia ludności w wodę przeznaczoną do spożycia przez ludzi, jednolite części wód przeznaczone do celów rekreacyjnych, w tym kąpieliskowych, obszary wrażliwe na eutrofizację wywołaną zanieczyszczeniami pochodzącymi ze źródeł komunalnych, obszary przeznaczone do ochrony siedlisk lub gatunków, o których mowa w przepisach ustawy z dnia 16 kwietnia 2004 r. o ochronie przyrody, dla których utrzymanie lub poprawa stanu wód jest ważnym czynnikiem w ich ochronie, obszary przeznaczone do ochrony gatunków zwierząt wodnych o znaczeniu gospodarczym) na terenie, na którym planowane jest przedsięwzięcie wyznaczono jednolitą część wód podziemnych przeznaczoną do poboru wody na potrzeby zaopatrzenia ludności w wodę przeznaczoną do spożycia przez ludzi oraz obszar wrażliwy na eutrofizację wywołaną zanieczyszczeniami pochodzącymi ze źródeł komunalnych (który obejmuje cały kraj).</w:t>
      </w:r>
    </w:p>
    <w:p w14:paraId="192025FC" w14:textId="5993D525" w:rsidR="001926B7" w:rsidRDefault="001926B7" w:rsidP="00CB51B5">
      <w:pPr>
        <w:autoSpaceDE w:val="0"/>
        <w:autoSpaceDN w:val="0"/>
        <w:adjustRightInd w:val="0"/>
        <w:spacing w:line="276" w:lineRule="auto"/>
        <w:ind w:left="284"/>
        <w:jc w:val="both"/>
        <w:rPr>
          <w:rFonts w:ascii="Verdana" w:eastAsiaTheme="minorEastAsia" w:hAnsi="Verdana" w:cs="Arial"/>
          <w:sz w:val="20"/>
          <w:szCs w:val="20"/>
          <w:lang w:val="pl"/>
        </w:rPr>
      </w:pPr>
      <w:r w:rsidRPr="00011039">
        <w:rPr>
          <w:rFonts w:ascii="Verdana" w:eastAsiaTheme="minorEastAsia" w:hAnsi="Verdana" w:cs="Arial"/>
          <w:sz w:val="20"/>
          <w:szCs w:val="20"/>
          <w:lang w:val="pl"/>
        </w:rPr>
        <w:lastRenderedPageBreak/>
        <w:t>P</w:t>
      </w:r>
      <w:r w:rsidR="00E857A4" w:rsidRPr="00011039">
        <w:rPr>
          <w:rFonts w:ascii="Verdana" w:eastAsiaTheme="minorEastAsia" w:hAnsi="Verdana" w:cs="Arial"/>
          <w:sz w:val="20"/>
          <w:szCs w:val="20"/>
          <w:lang w:val="pl"/>
        </w:rPr>
        <w:t>rzedmiot</w:t>
      </w:r>
      <w:r w:rsidR="00E857A4" w:rsidRPr="00E857A4">
        <w:rPr>
          <w:rFonts w:ascii="Verdana" w:eastAsiaTheme="minorEastAsia" w:hAnsi="Verdana" w:cs="Arial"/>
          <w:sz w:val="20"/>
          <w:szCs w:val="20"/>
          <w:lang w:val="pl"/>
        </w:rPr>
        <w:t>owa inwestycja znajduje się poza terenami głównych zbiorników wód podziemnych, terenami stref ochronnych ujęć wody oraz obszarem szczególnego zagrożenia powodzią w</w:t>
      </w:r>
      <w:r w:rsidR="00E857A4" w:rsidRPr="00E857A4">
        <w:rPr>
          <w:rFonts w:ascii="Verdana" w:eastAsiaTheme="minorEastAsia" w:hAnsi="Verdana" w:cs="Arial"/>
          <w:i/>
          <w:iCs/>
          <w:sz w:val="20"/>
          <w:szCs w:val="20"/>
          <w:lang w:val="pl"/>
        </w:rPr>
        <w:t xml:space="preserve"> rozumieniu </w:t>
      </w:r>
      <w:r w:rsidR="00E857A4" w:rsidRPr="00E857A4">
        <w:rPr>
          <w:rFonts w:ascii="Verdana" w:eastAsiaTheme="minorEastAsia" w:hAnsi="Verdana" w:cs="Arial"/>
          <w:sz w:val="20"/>
          <w:szCs w:val="20"/>
          <w:lang w:val="pl"/>
        </w:rPr>
        <w:t>art. 16 pkt 34 ustawy</w:t>
      </w:r>
      <w:r w:rsidR="00E857A4" w:rsidRPr="00E857A4">
        <w:rPr>
          <w:rFonts w:ascii="Verdana" w:eastAsiaTheme="minorEastAsia" w:hAnsi="Verdana" w:cs="Arial"/>
          <w:i/>
          <w:iCs/>
          <w:sz w:val="20"/>
          <w:szCs w:val="20"/>
          <w:lang w:val="pl"/>
        </w:rPr>
        <w:t xml:space="preserve"> Prawo wodne</w:t>
      </w:r>
      <w:r w:rsidRPr="001926B7">
        <w:rPr>
          <w:rFonts w:ascii="Verdana" w:eastAsiaTheme="minorEastAsia" w:hAnsi="Verdana" w:cs="Arial"/>
          <w:sz w:val="20"/>
          <w:szCs w:val="20"/>
          <w:lang w:val="pl"/>
        </w:rPr>
        <w:t>,</w:t>
      </w:r>
      <w:r w:rsidRPr="001926B7">
        <w:rPr>
          <w:rFonts w:ascii="Arial" w:eastAsia="Arial" w:hAnsi="Arial" w:cs="Arial"/>
          <w:color w:val="000000"/>
          <w:sz w:val="18"/>
          <w:szCs w:val="18"/>
          <w:lang w:val="pl"/>
        </w:rPr>
        <w:t xml:space="preserve"> </w:t>
      </w:r>
      <w:r w:rsidRPr="001926B7">
        <w:rPr>
          <w:rFonts w:ascii="Verdana" w:eastAsiaTheme="minorEastAsia" w:hAnsi="Verdana" w:cs="Arial"/>
          <w:sz w:val="20"/>
          <w:szCs w:val="20"/>
          <w:lang w:val="pl"/>
        </w:rPr>
        <w:t xml:space="preserve">a także poza wyznaczanym obszarem i granicą aglomeracji. </w:t>
      </w:r>
    </w:p>
    <w:p w14:paraId="429D54F7" w14:textId="77777777" w:rsidR="00011039" w:rsidRPr="00011039" w:rsidRDefault="00011039" w:rsidP="00011039">
      <w:pPr>
        <w:autoSpaceDE w:val="0"/>
        <w:autoSpaceDN w:val="0"/>
        <w:adjustRightInd w:val="0"/>
        <w:spacing w:line="276" w:lineRule="auto"/>
        <w:ind w:left="284"/>
        <w:jc w:val="both"/>
        <w:rPr>
          <w:rFonts w:ascii="Verdana" w:eastAsiaTheme="minorEastAsia" w:hAnsi="Verdana" w:cs="Arial"/>
          <w:sz w:val="20"/>
          <w:szCs w:val="20"/>
          <w:lang w:val="pl"/>
        </w:rPr>
      </w:pPr>
      <w:r w:rsidRPr="00011039">
        <w:rPr>
          <w:rFonts w:ascii="Verdana" w:eastAsiaTheme="minorEastAsia" w:hAnsi="Verdana" w:cs="Arial"/>
          <w:sz w:val="20"/>
          <w:szCs w:val="20"/>
          <w:lang w:val="pl"/>
        </w:rPr>
        <w:t>Na obszarze inwestycji oraz jego oddziaływania nie występują urządzenia melioracji wodnej oraz cieki wodne. Teren inwestycji znajduje się na obszarze mocno zurbanizowanym.</w:t>
      </w:r>
    </w:p>
    <w:p w14:paraId="03FEB95D" w14:textId="77777777" w:rsidR="00011039" w:rsidRDefault="00175931" w:rsidP="00CB51B5">
      <w:pPr>
        <w:autoSpaceDE w:val="0"/>
        <w:autoSpaceDN w:val="0"/>
        <w:adjustRightInd w:val="0"/>
        <w:spacing w:line="276" w:lineRule="auto"/>
        <w:ind w:left="284"/>
        <w:jc w:val="both"/>
        <w:rPr>
          <w:rFonts w:ascii="Verdana" w:eastAsiaTheme="minorEastAsia" w:hAnsi="Verdana" w:cs="Arial"/>
          <w:sz w:val="20"/>
          <w:szCs w:val="20"/>
        </w:rPr>
      </w:pPr>
      <w:r w:rsidRPr="00175931">
        <w:rPr>
          <w:rFonts w:ascii="Verdana" w:eastAsiaTheme="minorEastAsia" w:hAnsi="Verdana" w:cs="Arial"/>
          <w:sz w:val="20"/>
          <w:szCs w:val="20"/>
        </w:rPr>
        <w:t xml:space="preserve">Z uwagi na rodzaj, charakterystykę i lokalizację planowanej inwestycji, nie przewiduje się negatywnego wpływu tego przedsięwzięcia na możliwość osiągnięcia celów środowiskowych dla jednolitych części wód powierzchniowych, jednolitych części wód podziemnych oraz obszarów chronionych, o których mowa w art. 56, art. 57, art. 59 </w:t>
      </w:r>
      <w:r w:rsidRPr="00175931">
        <w:rPr>
          <w:rFonts w:ascii="Verdana" w:eastAsiaTheme="minorEastAsia" w:hAnsi="Verdana" w:cs="Arial"/>
          <w:sz w:val="20"/>
          <w:szCs w:val="20"/>
        </w:rPr>
        <w:br/>
        <w:t>i art. 61 ustawy Prawo wodne</w:t>
      </w:r>
      <w:r w:rsidR="00C9741B">
        <w:rPr>
          <w:rFonts w:ascii="Verdana" w:eastAsiaTheme="minorEastAsia" w:hAnsi="Verdana" w:cs="Arial"/>
          <w:sz w:val="20"/>
          <w:szCs w:val="20"/>
        </w:rPr>
        <w:t xml:space="preserve">. </w:t>
      </w:r>
    </w:p>
    <w:p w14:paraId="5BAA3446" w14:textId="4A327BFA" w:rsidR="00175931" w:rsidRPr="00175931" w:rsidRDefault="00011039" w:rsidP="00CB51B5">
      <w:pPr>
        <w:autoSpaceDE w:val="0"/>
        <w:autoSpaceDN w:val="0"/>
        <w:adjustRightInd w:val="0"/>
        <w:spacing w:line="276" w:lineRule="auto"/>
        <w:ind w:left="284"/>
        <w:jc w:val="both"/>
        <w:rPr>
          <w:rFonts w:ascii="Verdana" w:eastAsiaTheme="minorEastAsia" w:hAnsi="Verdana"/>
          <w:sz w:val="20"/>
          <w:szCs w:val="20"/>
        </w:rPr>
      </w:pPr>
      <w:r w:rsidRPr="00011039">
        <w:rPr>
          <w:rFonts w:ascii="Verdana" w:eastAsiaTheme="minorEastAsia" w:hAnsi="Verdana" w:cs="Arial"/>
          <w:sz w:val="20"/>
          <w:szCs w:val="20"/>
          <w:lang w:val="pl"/>
        </w:rPr>
        <w:t xml:space="preserve">Ze względu na zastosowane rozwiązania projektowe (brak bezpośredniego poboru wody z warstw wodonośnych, brak ingerencji w cieki powierzchniowe, odprowadzanie ścieków socjalno-bytowych do zbiorczej kanalizacji sanitarnej na obszarze przemysłowym, podczyszczonych wód opadowo-roztopowych do zbiorczej kanalizacji deszczowej, brak ścieków technologicznych), realizacja przedsięwzięcia nie będzie miała wpływu na możliwość pogorszenia, a tym samym nieosiągnięcia celów środowiskowych wyznaczonych dla wskazanych jednolitych części wód </w:t>
      </w:r>
      <w:r w:rsidR="00C9741B" w:rsidRPr="004C010C">
        <w:rPr>
          <w:rFonts w:ascii="Verdana" w:eastAsiaTheme="minorEastAsia" w:hAnsi="Verdana" w:cs="Arial"/>
          <w:sz w:val="20"/>
          <w:szCs w:val="20"/>
        </w:rPr>
        <w:t xml:space="preserve">oraz dla obszarów chronionych, </w:t>
      </w:r>
      <w:r w:rsidR="0048781B">
        <w:rPr>
          <w:rFonts w:ascii="Verdana" w:eastAsiaTheme="minorEastAsia" w:hAnsi="Verdana" w:cs="Arial"/>
          <w:sz w:val="20"/>
          <w:szCs w:val="20"/>
        </w:rPr>
        <w:br/>
      </w:r>
      <w:r w:rsidR="00C9741B" w:rsidRPr="004C010C">
        <w:rPr>
          <w:rFonts w:ascii="Verdana" w:eastAsiaTheme="minorEastAsia" w:hAnsi="Verdana" w:cs="Arial"/>
          <w:sz w:val="20"/>
          <w:szCs w:val="20"/>
        </w:rPr>
        <w:t xml:space="preserve">o których mowa w art. 4 ust. 1 lit. c Dyrektywy 2000/60/WE Parlamentu Europejskiego </w:t>
      </w:r>
      <w:r w:rsidR="0048781B">
        <w:rPr>
          <w:rFonts w:ascii="Verdana" w:eastAsiaTheme="minorEastAsia" w:hAnsi="Verdana" w:cs="Arial"/>
          <w:sz w:val="20"/>
          <w:szCs w:val="20"/>
        </w:rPr>
        <w:br/>
      </w:r>
      <w:r w:rsidR="00C9741B" w:rsidRPr="004C010C">
        <w:rPr>
          <w:rFonts w:ascii="Verdana" w:eastAsiaTheme="minorEastAsia" w:hAnsi="Verdana" w:cs="Arial"/>
          <w:sz w:val="20"/>
          <w:szCs w:val="20"/>
        </w:rPr>
        <w:t xml:space="preserve">i Rady z dnia 23 października 2000 r. ustanawiającej ramy wspólnotowego działania </w:t>
      </w:r>
      <w:r w:rsidR="0048781B">
        <w:rPr>
          <w:rFonts w:ascii="Verdana" w:eastAsiaTheme="minorEastAsia" w:hAnsi="Verdana" w:cs="Arial"/>
          <w:sz w:val="20"/>
          <w:szCs w:val="20"/>
        </w:rPr>
        <w:br/>
      </w:r>
      <w:r w:rsidR="00C9741B" w:rsidRPr="004C010C">
        <w:rPr>
          <w:rFonts w:ascii="Verdana" w:eastAsiaTheme="minorEastAsia" w:hAnsi="Verdana" w:cs="Arial"/>
          <w:sz w:val="20"/>
          <w:szCs w:val="20"/>
        </w:rPr>
        <w:t>w dziedzinie polityki wodnej.</w:t>
      </w:r>
    </w:p>
    <w:p w14:paraId="2BA446BC" w14:textId="74BB5977" w:rsidR="00175931" w:rsidRPr="00175931" w:rsidRDefault="00175931" w:rsidP="00CB51B5">
      <w:pPr>
        <w:spacing w:line="276" w:lineRule="auto"/>
        <w:ind w:left="284"/>
        <w:contextualSpacing/>
        <w:jc w:val="both"/>
        <w:rPr>
          <w:rFonts w:ascii="Verdana" w:hAnsi="Verdana"/>
          <w:sz w:val="20"/>
          <w:szCs w:val="20"/>
        </w:rPr>
      </w:pPr>
      <w:r w:rsidRPr="00175931">
        <w:rPr>
          <w:rFonts w:ascii="Verdana" w:hAnsi="Verdana"/>
          <w:sz w:val="20"/>
          <w:szCs w:val="20"/>
        </w:rPr>
        <w:t>Planowana inwestycja nie będzie się wiązała z odprowadzaniem do środowiska zasolonych wód, w związku z czym realizacja jak i eksploatacja ww. przedsięwzięcia nie spowoduje znaczących negatywnych oddziaływań na środowisko wodno – gruntowe oraz nie będzie stanowiła zagrożenia dla osiągnięcia celów środowiskowych wyznaczonych dla jednolitych części wód.</w:t>
      </w:r>
    </w:p>
    <w:p w14:paraId="53195052" w14:textId="77777777" w:rsidR="00036E49" w:rsidRPr="00036E49" w:rsidRDefault="00036E49" w:rsidP="00CB51B5">
      <w:pPr>
        <w:numPr>
          <w:ilvl w:val="0"/>
          <w:numId w:val="15"/>
        </w:numPr>
        <w:spacing w:line="276" w:lineRule="auto"/>
        <w:ind w:left="284" w:hanging="284"/>
        <w:contextualSpacing/>
        <w:jc w:val="both"/>
        <w:rPr>
          <w:rFonts w:ascii="Verdana" w:hAnsi="Verdana"/>
          <w:sz w:val="20"/>
          <w:szCs w:val="20"/>
        </w:rPr>
      </w:pPr>
      <w:bookmarkStart w:id="17" w:name="_Hlk532548036"/>
      <w:r w:rsidRPr="00676910">
        <w:rPr>
          <w:rFonts w:ascii="Verdana" w:hAnsi="Verdana"/>
          <w:sz w:val="20"/>
          <w:szCs w:val="20"/>
        </w:rPr>
        <w:t xml:space="preserve">W zakresie </w:t>
      </w:r>
      <w:r w:rsidRPr="00036E49">
        <w:rPr>
          <w:rFonts w:ascii="Verdana" w:hAnsi="Verdana"/>
          <w:sz w:val="20"/>
          <w:szCs w:val="20"/>
        </w:rPr>
        <w:t xml:space="preserve">oddziaływania planowanego przedsięwzięcia nie ma obszarów podlegających szczególnej ochronie tj.: </w:t>
      </w:r>
    </w:p>
    <w:p w14:paraId="2D9A0F60" w14:textId="607F44F9" w:rsidR="008D110C" w:rsidRPr="00676910" w:rsidRDefault="00175931" w:rsidP="00CB51B5">
      <w:pPr>
        <w:pStyle w:val="NormalnyWeb"/>
        <w:numPr>
          <w:ilvl w:val="0"/>
          <w:numId w:val="11"/>
        </w:numPr>
        <w:spacing w:before="0" w:beforeAutospacing="0" w:after="0" w:afterAutospacing="0" w:line="276" w:lineRule="auto"/>
        <w:ind w:left="567" w:hanging="283"/>
        <w:rPr>
          <w:rFonts w:ascii="Verdana" w:eastAsia="Courier" w:hAnsi="Verdana" w:cs="Arial"/>
          <w:sz w:val="20"/>
          <w:szCs w:val="20"/>
          <w:lang w:eastAsia="ar-SA"/>
        </w:rPr>
      </w:pPr>
      <w:r w:rsidRPr="006939A2">
        <w:rPr>
          <w:rFonts w:ascii="Verdana" w:eastAsia="Univers-PL" w:hAnsi="Verdana"/>
          <w:sz w:val="20"/>
          <w:szCs w:val="20"/>
          <w:lang w:eastAsia="ar-SA"/>
        </w:rPr>
        <w:t xml:space="preserve">Inwestycja zlokalizowana jest poza granicami wielkopowierzchniowych form ochrony przyrody, o których mowa w art. 6 ust. </w:t>
      </w:r>
      <w:r>
        <w:rPr>
          <w:rFonts w:ascii="Verdana" w:eastAsia="Univers-PL" w:hAnsi="Verdana"/>
          <w:sz w:val="20"/>
          <w:szCs w:val="20"/>
          <w:lang w:eastAsia="ar-SA"/>
        </w:rPr>
        <w:t>1</w:t>
      </w:r>
      <w:r w:rsidRPr="006939A2">
        <w:rPr>
          <w:rFonts w:ascii="Verdana" w:eastAsia="Univers-PL" w:hAnsi="Verdana"/>
          <w:sz w:val="20"/>
          <w:szCs w:val="20"/>
          <w:lang w:eastAsia="ar-SA"/>
        </w:rPr>
        <w:t xml:space="preserve"> ustawy z dnia 16 kwietnia </w:t>
      </w:r>
      <w:r w:rsidRPr="006939A2">
        <w:rPr>
          <w:rFonts w:ascii="Verdana" w:eastAsia="Univers-PL" w:hAnsi="Verdana"/>
          <w:sz w:val="20"/>
          <w:szCs w:val="20"/>
          <w:lang w:eastAsia="ar-SA"/>
        </w:rPr>
        <w:br/>
        <w:t>2004 r. o ochronie przyrody ,</w:t>
      </w:r>
      <w:r w:rsidR="002B2610">
        <w:rPr>
          <w:rFonts w:ascii="Verdana" w:eastAsia="Univers-PL" w:hAnsi="Verdana"/>
          <w:sz w:val="20"/>
          <w:szCs w:val="20"/>
          <w:lang w:eastAsia="ar-SA"/>
        </w:rPr>
        <w:t xml:space="preserve"> </w:t>
      </w:r>
      <w:r w:rsidRPr="006939A2">
        <w:rPr>
          <w:rFonts w:ascii="Verdana" w:eastAsia="Univers-PL" w:hAnsi="Verdana"/>
          <w:sz w:val="20"/>
          <w:szCs w:val="20"/>
          <w:lang w:eastAsia="ar-SA"/>
        </w:rPr>
        <w:t xml:space="preserve">w tym poza granicami obszarów Natura 2000. </w:t>
      </w:r>
      <w:r w:rsidRPr="006939A2">
        <w:rPr>
          <w:rFonts w:ascii="Verdana" w:hAnsi="Verdana"/>
          <w:sz w:val="20"/>
          <w:szCs w:val="20"/>
          <w:shd w:val="clear" w:color="auto" w:fill="FFFFFF"/>
        </w:rPr>
        <w:t xml:space="preserve">Najbliżej położonymi obszarami Natura 2000 </w:t>
      </w:r>
      <w:r>
        <w:rPr>
          <w:rFonts w:ascii="Verdana" w:hAnsi="Verdana"/>
          <w:sz w:val="20"/>
          <w:szCs w:val="20"/>
          <w:shd w:val="clear" w:color="auto" w:fill="FFFFFF"/>
        </w:rPr>
        <w:t>jest</w:t>
      </w:r>
      <w:r w:rsidRPr="006939A2">
        <w:rPr>
          <w:rFonts w:ascii="Verdana" w:hAnsi="Verdana"/>
          <w:sz w:val="20"/>
          <w:szCs w:val="20"/>
          <w:shd w:val="clear" w:color="auto" w:fill="FFFFFF"/>
        </w:rPr>
        <w:t xml:space="preserve"> </w:t>
      </w:r>
      <w:r w:rsidR="002B2610" w:rsidRPr="002B2610">
        <w:rPr>
          <w:rFonts w:ascii="Verdana" w:hAnsi="Verdana"/>
          <w:sz w:val="20"/>
          <w:szCs w:val="20"/>
          <w:shd w:val="clear" w:color="auto" w:fill="FFFFFF"/>
          <w:lang w:val="pl"/>
        </w:rPr>
        <w:t>specjalny obszar ochrony siedlisk Tarnobrzeska Dolina Wisły PLH180049</w:t>
      </w:r>
      <w:r w:rsidR="0014714B" w:rsidRPr="002B2610">
        <w:rPr>
          <w:rFonts w:ascii="Verdana" w:hAnsi="Verdana"/>
          <w:sz w:val="20"/>
          <w:szCs w:val="20"/>
          <w:shd w:val="clear" w:color="auto" w:fill="FFFFFF"/>
          <w:lang w:val="pl"/>
        </w:rPr>
        <w:t>, położony w odległości ok. 1,</w:t>
      </w:r>
      <w:r w:rsidR="00BE3468">
        <w:rPr>
          <w:rFonts w:ascii="Verdana" w:hAnsi="Verdana"/>
          <w:sz w:val="20"/>
          <w:szCs w:val="20"/>
          <w:shd w:val="clear" w:color="auto" w:fill="FFFFFF"/>
          <w:lang w:val="pl"/>
        </w:rPr>
        <w:t>3</w:t>
      </w:r>
      <w:r w:rsidR="0014714B" w:rsidRPr="002B2610">
        <w:rPr>
          <w:rFonts w:ascii="Verdana" w:hAnsi="Verdana"/>
          <w:sz w:val="20"/>
          <w:szCs w:val="20"/>
          <w:shd w:val="clear" w:color="auto" w:fill="FFFFFF"/>
          <w:lang w:val="pl"/>
        </w:rPr>
        <w:t xml:space="preserve"> km od miejsca planowanego przedsięwzięcia.</w:t>
      </w:r>
      <w:r w:rsidR="004F7DD5" w:rsidRPr="002B2610">
        <w:rPr>
          <w:rFonts w:ascii="Verdana" w:hAnsi="Verdana"/>
          <w:sz w:val="20"/>
          <w:szCs w:val="20"/>
          <w:shd w:val="clear" w:color="auto" w:fill="FFFFFF"/>
        </w:rPr>
        <w:t xml:space="preserve"> </w:t>
      </w:r>
      <w:r w:rsidR="008D110C" w:rsidRPr="002B2610">
        <w:rPr>
          <w:rFonts w:ascii="Verdana" w:hAnsi="Verdana"/>
          <w:sz w:val="20"/>
          <w:szCs w:val="20"/>
          <w:shd w:val="clear" w:color="auto" w:fill="FFFFFF"/>
          <w:lang w:val="pl"/>
        </w:rPr>
        <w:t>Inne obszary wchodzące w skład sieci obszarów Natura 2000 znajdują się w większych odległościach.</w:t>
      </w:r>
    </w:p>
    <w:p w14:paraId="56596482" w14:textId="55BC8E23" w:rsidR="00BE3468" w:rsidRDefault="00BE3468" w:rsidP="00CB51B5">
      <w:pPr>
        <w:pStyle w:val="NormalnyWeb"/>
        <w:spacing w:before="0" w:beforeAutospacing="0" w:after="0" w:afterAutospacing="0" w:line="276" w:lineRule="auto"/>
        <w:ind w:left="567"/>
        <w:rPr>
          <w:rStyle w:val="FontStyle16"/>
          <w:rFonts w:ascii="Verdana" w:hAnsi="Verdana"/>
          <w:i w:val="0"/>
          <w:iCs w:val="0"/>
        </w:rPr>
      </w:pPr>
      <w:r w:rsidRPr="00BE3468">
        <w:rPr>
          <w:rStyle w:val="FontStyle16"/>
          <w:rFonts w:ascii="Verdana" w:hAnsi="Verdana"/>
          <w:i w:val="0"/>
          <w:iCs w:val="0"/>
        </w:rPr>
        <w:t>Planowane przedsięwzięcie znajduje się poza granicami głównych korytarzy ekologicznych wyznaczonych w Projekcie korytarzy ekologicznych łączących Europejską Sieć Natura 2000 w Polsce (Jędrzejewski W., Nowak S., Stachura K., Skierczyński M., Mysłajek R. W., Niedziałkowski K., Jędrzejewska B., Wójcik J. M., Zalewska H., Pilot M., 2005; zaktualizowanym w latach 2010 - 2012 przez Instytut Biologii Ssaków PAN w Białowieży.</w:t>
      </w:r>
    </w:p>
    <w:p w14:paraId="72F17C91" w14:textId="3E308726" w:rsidR="00175931" w:rsidRDefault="00175931" w:rsidP="00CB51B5">
      <w:pPr>
        <w:pStyle w:val="Style4"/>
        <w:widowControl/>
        <w:spacing w:line="276" w:lineRule="auto"/>
        <w:ind w:left="567" w:firstLine="0"/>
        <w:rPr>
          <w:rStyle w:val="FontStyle26"/>
          <w:rFonts w:ascii="Verdana" w:hAnsi="Verdana"/>
          <w:sz w:val="20"/>
          <w:szCs w:val="20"/>
        </w:rPr>
      </w:pPr>
      <w:r w:rsidRPr="006911F2">
        <w:rPr>
          <w:rStyle w:val="FontStyle16"/>
          <w:rFonts w:ascii="Verdana" w:hAnsi="Verdana"/>
          <w:i w:val="0"/>
        </w:rPr>
        <w:t xml:space="preserve">Mając na uwadze rodzaj, skalę oraz usytuowanie przedsięwzięcia uznano, iż nie będzie ono w sposób znaczący oddziaływać na zasoby, twory </w:t>
      </w:r>
      <w:r w:rsidR="006A5298">
        <w:rPr>
          <w:rStyle w:val="FontStyle16"/>
          <w:rFonts w:ascii="Verdana" w:hAnsi="Verdana"/>
          <w:i w:val="0"/>
        </w:rPr>
        <w:t>i</w:t>
      </w:r>
      <w:r w:rsidRPr="006911F2">
        <w:rPr>
          <w:rStyle w:val="FontStyle16"/>
          <w:rFonts w:ascii="Verdana" w:hAnsi="Verdana"/>
          <w:i w:val="0"/>
        </w:rPr>
        <w:t xml:space="preserve"> składniki przyrody</w:t>
      </w:r>
      <w:r w:rsidRPr="00175931">
        <w:rPr>
          <w:rStyle w:val="FontStyle16"/>
          <w:rFonts w:ascii="Verdana" w:hAnsi="Verdana"/>
          <w:i w:val="0"/>
        </w:rPr>
        <w:t xml:space="preserve">, </w:t>
      </w:r>
      <w:r w:rsidRPr="00175931">
        <w:rPr>
          <w:rStyle w:val="FontStyle16"/>
          <w:rFonts w:ascii="Verdana" w:hAnsi="Verdana"/>
          <w:i w:val="0"/>
        </w:rPr>
        <w:br/>
        <w:t xml:space="preserve">o których mowa w art. 2 ust. 1 ww. ustawy o ochronie przyrody, w tym na przedmioty i cele ochrony ww. obszaru Natura 2000, na integralność tego obszaru </w:t>
      </w:r>
      <w:r>
        <w:rPr>
          <w:rStyle w:val="FontStyle16"/>
          <w:rFonts w:ascii="Verdana" w:hAnsi="Verdana"/>
          <w:i w:val="0"/>
        </w:rPr>
        <w:br/>
      </w:r>
      <w:r w:rsidRPr="00175931">
        <w:rPr>
          <w:rStyle w:val="FontStyle16"/>
          <w:rFonts w:ascii="Verdana" w:hAnsi="Verdana"/>
          <w:i w:val="0"/>
        </w:rPr>
        <w:t xml:space="preserve">i spójność sieci Natura 2000. Planowane przedsięwzięcie nie wymaga zatem przeprowadzenia oceny oddziaływania na środowisko, a tym samym oceny oddziaływania na obszary Natura 2000, wymaganej art. 6.3 Dyrektywy Rady </w:t>
      </w:r>
      <w:r w:rsidRPr="00175931">
        <w:rPr>
          <w:rStyle w:val="FontStyle16"/>
          <w:rFonts w:ascii="Verdana" w:hAnsi="Verdana"/>
          <w:i w:val="0"/>
        </w:rPr>
        <w:lastRenderedPageBreak/>
        <w:t>92/43/EWG z dnia 21 maja 1992 r. w sprawie ochrony siedlisk przyrodniczych oraz dzikiej fauny i flory.</w:t>
      </w:r>
      <w:r w:rsidR="004F7DD5">
        <w:rPr>
          <w:rStyle w:val="FontStyle16"/>
          <w:rFonts w:ascii="Verdana" w:hAnsi="Verdana"/>
          <w:i w:val="0"/>
        </w:rPr>
        <w:t xml:space="preserve"> </w:t>
      </w:r>
      <w:r w:rsidRPr="002C21C6">
        <w:rPr>
          <w:rStyle w:val="FontStyle26"/>
          <w:rFonts w:ascii="Verdana" w:hAnsi="Verdana"/>
          <w:sz w:val="20"/>
          <w:szCs w:val="20"/>
        </w:rPr>
        <w:t xml:space="preserve">Decyzja o środowiskowych uwarunkowaniach nie zezwala na przeprowadzenie czynności zakazanych w stosunku do gatunków chronionych - decyzje te wydawane są w odrębnych postępowaniach i mają inny charakter, dlatego też w przypadku gdy realizacja planowanego przedsięwzięcia wiązała się będzie </w:t>
      </w:r>
      <w:r>
        <w:rPr>
          <w:rStyle w:val="FontStyle26"/>
          <w:rFonts w:ascii="Verdana" w:hAnsi="Verdana"/>
          <w:sz w:val="20"/>
          <w:szCs w:val="20"/>
        </w:rPr>
        <w:br/>
      </w:r>
      <w:r w:rsidRPr="002C21C6">
        <w:rPr>
          <w:rStyle w:val="FontStyle26"/>
          <w:rFonts w:ascii="Verdana" w:hAnsi="Verdana"/>
          <w:sz w:val="20"/>
          <w:szCs w:val="20"/>
        </w:rPr>
        <w:t xml:space="preserve">z łamaniem zakazów obowiązujących w stosunku do gatunków roślin, zwierząt </w:t>
      </w:r>
      <w:r>
        <w:rPr>
          <w:rStyle w:val="FontStyle26"/>
          <w:rFonts w:ascii="Verdana" w:hAnsi="Verdana"/>
          <w:sz w:val="20"/>
          <w:szCs w:val="20"/>
        </w:rPr>
        <w:br/>
      </w:r>
      <w:r w:rsidRPr="002C21C6">
        <w:rPr>
          <w:rStyle w:val="FontStyle26"/>
          <w:rFonts w:ascii="Verdana" w:hAnsi="Verdana"/>
          <w:sz w:val="20"/>
          <w:szCs w:val="20"/>
        </w:rPr>
        <w:t>i grzybów objętych ochroną gatunkową, konieczne będzie uzyskanie stosownych zezwoleń, o których mowa w art. 56 ustawy o ochronie przyrody.</w:t>
      </w:r>
    </w:p>
    <w:p w14:paraId="3544B99E" w14:textId="77777777" w:rsidR="00175931" w:rsidRDefault="00175931" w:rsidP="00CB51B5">
      <w:pPr>
        <w:pStyle w:val="Style4"/>
        <w:widowControl/>
        <w:numPr>
          <w:ilvl w:val="0"/>
          <w:numId w:val="11"/>
        </w:numPr>
        <w:spacing w:line="276" w:lineRule="auto"/>
        <w:ind w:left="567" w:hanging="283"/>
        <w:rPr>
          <w:rFonts w:ascii="Verdana" w:hAnsi="Verdana"/>
          <w:sz w:val="20"/>
          <w:szCs w:val="20"/>
        </w:rPr>
      </w:pPr>
      <w:r w:rsidRPr="006939A2">
        <w:rPr>
          <w:rFonts w:ascii="Verdana" w:hAnsi="Verdana"/>
          <w:sz w:val="20"/>
          <w:szCs w:val="20"/>
        </w:rPr>
        <w:t>Planowane przedsięwzięcie nie będzie oddziaływać na:</w:t>
      </w:r>
      <w:r w:rsidRPr="006939A2">
        <w:rPr>
          <w:rFonts w:ascii="Verdana" w:hAnsi="Verdana"/>
          <w:bCs/>
          <w:sz w:val="20"/>
          <w:szCs w:val="20"/>
        </w:rPr>
        <w:t xml:space="preserve"> obszary wodno – błotne; obszary wybrzeży; obszary górskie i leśne</w:t>
      </w:r>
      <w:r w:rsidRPr="006939A2">
        <w:rPr>
          <w:rFonts w:ascii="Verdana" w:hAnsi="Verdana"/>
          <w:sz w:val="20"/>
          <w:szCs w:val="20"/>
        </w:rPr>
        <w:t xml:space="preserve">; obszary o krajobrazie mającym znaczenie historyczne, kulturowe lub archeologiczne ani na obszary ochrony uzdrowiskowej. </w:t>
      </w:r>
    </w:p>
    <w:p w14:paraId="2891AE74" w14:textId="77777777" w:rsidR="00175931" w:rsidRDefault="00175931" w:rsidP="00CB51B5">
      <w:pPr>
        <w:pStyle w:val="Style4"/>
        <w:widowControl/>
        <w:numPr>
          <w:ilvl w:val="0"/>
          <w:numId w:val="11"/>
        </w:numPr>
        <w:spacing w:line="276" w:lineRule="auto"/>
        <w:ind w:left="567" w:hanging="283"/>
        <w:rPr>
          <w:rFonts w:ascii="Verdana" w:hAnsi="Verdana"/>
          <w:sz w:val="20"/>
          <w:szCs w:val="20"/>
        </w:rPr>
      </w:pPr>
      <w:r w:rsidRPr="00175931">
        <w:rPr>
          <w:rFonts w:ascii="Verdana" w:hAnsi="Verdana"/>
          <w:sz w:val="20"/>
          <w:szCs w:val="20"/>
        </w:rPr>
        <w:t>Planowane przedsięwzięcie ze względu na stosowaną technologię, zastosowane rozwiązania techniczne i technologiczne oraz zasięg oddziaływania nie wpłynie negatywnie na zabytki.</w:t>
      </w:r>
    </w:p>
    <w:p w14:paraId="77DE59A0" w14:textId="77777777" w:rsidR="00175931" w:rsidRDefault="00175931" w:rsidP="00CB51B5">
      <w:pPr>
        <w:pStyle w:val="Style4"/>
        <w:widowControl/>
        <w:numPr>
          <w:ilvl w:val="0"/>
          <w:numId w:val="11"/>
        </w:numPr>
        <w:spacing w:line="276" w:lineRule="auto"/>
        <w:ind w:left="567" w:hanging="283"/>
        <w:rPr>
          <w:rFonts w:ascii="Verdana" w:hAnsi="Verdana"/>
          <w:sz w:val="20"/>
          <w:szCs w:val="20"/>
        </w:rPr>
      </w:pPr>
      <w:r w:rsidRPr="00175931">
        <w:rPr>
          <w:rFonts w:ascii="Verdana" w:hAnsi="Verdana"/>
          <w:sz w:val="20"/>
          <w:szCs w:val="20"/>
        </w:rPr>
        <w:t xml:space="preserve">Przedsięwzięcie zlokalizowane będzie w strefie podkarpackiej, która została zakwalifikowana do klasy C ze względu na przekroczenie poziomu dopuszczalnego ustalonego dla pyłu PM 10, PM 2,5 oraz przekroczenie poziomu docelowego ustalonego dla benzo(a)piranu mierzonego w pyle PM 10 wykonanych na stanowiskach pomiarowych  w wyżej wymienionej strefie. </w:t>
      </w:r>
    </w:p>
    <w:p w14:paraId="618CA3BB" w14:textId="7B8E7AF3" w:rsidR="0036027C" w:rsidRPr="008E7B7E" w:rsidRDefault="005012EC" w:rsidP="00D52CCD">
      <w:pPr>
        <w:pStyle w:val="Style4"/>
        <w:widowControl/>
        <w:numPr>
          <w:ilvl w:val="0"/>
          <w:numId w:val="11"/>
        </w:numPr>
        <w:spacing w:line="276" w:lineRule="auto"/>
        <w:ind w:left="567" w:hanging="283"/>
        <w:rPr>
          <w:rFonts w:ascii="Verdana" w:hAnsi="Verdana"/>
          <w:sz w:val="20"/>
          <w:szCs w:val="20"/>
        </w:rPr>
      </w:pPr>
      <w:r w:rsidRPr="0036027C">
        <w:rPr>
          <w:rFonts w:ascii="Verdana" w:hAnsi="Verdana"/>
          <w:sz w:val="20"/>
          <w:szCs w:val="20"/>
          <w:lang w:val="pl"/>
        </w:rPr>
        <w:t xml:space="preserve">Teren przewidziany pod realizację przedsięwzięcia położony jest na obszarze </w:t>
      </w:r>
      <w:r w:rsidR="0036027C" w:rsidRPr="0036027C">
        <w:rPr>
          <w:rFonts w:ascii="Verdana" w:hAnsi="Verdana"/>
          <w:sz w:val="20"/>
          <w:szCs w:val="20"/>
          <w:lang w:val="pl"/>
        </w:rPr>
        <w:t>nie objętym obowiązującym miejscowym planem zagospodarowania przestrzennego. Przedsięwzięcie znajduje się na terenie Specjalnej Strefy Ekonomicznej TSSE Euro Park Wisłosan - podstrefa Machów</w:t>
      </w:r>
    </w:p>
    <w:p w14:paraId="107E7357" w14:textId="77777777" w:rsidR="008E7B7E" w:rsidRDefault="008E7B7E" w:rsidP="008E7B7E">
      <w:pPr>
        <w:pStyle w:val="Style4"/>
        <w:widowControl/>
        <w:spacing w:line="276" w:lineRule="auto"/>
        <w:ind w:left="567" w:firstLine="0"/>
        <w:rPr>
          <w:rFonts w:ascii="Verdana" w:hAnsi="Verdana"/>
          <w:sz w:val="20"/>
          <w:szCs w:val="20"/>
          <w:lang w:val="pl"/>
        </w:rPr>
      </w:pPr>
    </w:p>
    <w:p w14:paraId="1F82EB8F" w14:textId="77777777" w:rsidR="00E232DF" w:rsidRPr="00E232DF" w:rsidRDefault="00E232DF" w:rsidP="00CB51B5">
      <w:pPr>
        <w:numPr>
          <w:ilvl w:val="0"/>
          <w:numId w:val="8"/>
        </w:numPr>
        <w:spacing w:line="276" w:lineRule="auto"/>
        <w:ind w:left="284" w:hanging="284"/>
        <w:contextualSpacing/>
        <w:jc w:val="both"/>
        <w:rPr>
          <w:rFonts w:ascii="Verdana" w:hAnsi="Verdana"/>
          <w:i/>
          <w:sz w:val="20"/>
          <w:szCs w:val="20"/>
          <w:u w:val="single"/>
        </w:rPr>
      </w:pPr>
      <w:bookmarkStart w:id="18" w:name="_Hlk532548190"/>
      <w:bookmarkEnd w:id="17"/>
      <w:r w:rsidRPr="00E232DF">
        <w:rPr>
          <w:rFonts w:ascii="Verdana" w:hAnsi="Verdana"/>
          <w:sz w:val="20"/>
          <w:szCs w:val="20"/>
        </w:rPr>
        <w:t>Emisje i oddziaływanie na środowisko.</w:t>
      </w:r>
    </w:p>
    <w:p w14:paraId="7C939B78" w14:textId="77777777" w:rsidR="00E232DF" w:rsidRPr="00175931" w:rsidRDefault="00E232DF" w:rsidP="00CB51B5">
      <w:pPr>
        <w:spacing w:before="62" w:line="276" w:lineRule="auto"/>
        <w:ind w:left="284"/>
        <w:contextualSpacing/>
        <w:jc w:val="both"/>
        <w:rPr>
          <w:rFonts w:ascii="Verdana" w:hAnsi="Verdana"/>
          <w:i/>
          <w:sz w:val="20"/>
          <w:szCs w:val="20"/>
          <w:u w:val="single"/>
        </w:rPr>
      </w:pPr>
      <w:r w:rsidRPr="00175931">
        <w:rPr>
          <w:rFonts w:ascii="Verdana" w:hAnsi="Verdana"/>
          <w:i/>
          <w:sz w:val="20"/>
          <w:szCs w:val="20"/>
          <w:u w:val="single"/>
        </w:rPr>
        <w:t>Etap realizacji przedsięwzięcia:</w:t>
      </w:r>
    </w:p>
    <w:p w14:paraId="2CE91F91" w14:textId="355995E6" w:rsidR="0076205A" w:rsidRPr="0076205A" w:rsidRDefault="0076205A" w:rsidP="0076205A">
      <w:pPr>
        <w:spacing w:line="276" w:lineRule="auto"/>
        <w:ind w:left="284"/>
        <w:contextualSpacing/>
        <w:jc w:val="both"/>
        <w:rPr>
          <w:rFonts w:ascii="Verdana" w:eastAsiaTheme="minorEastAsia" w:hAnsi="Verdana"/>
          <w:sz w:val="20"/>
          <w:szCs w:val="20"/>
          <w:lang w:val="pl"/>
        </w:rPr>
      </w:pPr>
      <w:r>
        <w:rPr>
          <w:rFonts w:ascii="Verdana" w:eastAsiaTheme="minorEastAsia" w:hAnsi="Verdana"/>
          <w:sz w:val="20"/>
          <w:szCs w:val="20"/>
          <w:lang w:val="pl"/>
        </w:rPr>
        <w:t xml:space="preserve">Faza realizacji przedsięwzięcia obejmuje uruchomienie punktu zbierania odpadów </w:t>
      </w:r>
      <w:r w:rsidR="003F7250">
        <w:rPr>
          <w:rFonts w:ascii="Verdana" w:eastAsiaTheme="minorEastAsia" w:hAnsi="Verdana"/>
          <w:sz w:val="20"/>
          <w:szCs w:val="20"/>
          <w:lang w:val="pl"/>
        </w:rPr>
        <w:br/>
      </w:r>
      <w:r>
        <w:rPr>
          <w:rFonts w:ascii="Verdana" w:eastAsiaTheme="minorEastAsia" w:hAnsi="Verdana"/>
          <w:sz w:val="20"/>
          <w:szCs w:val="20"/>
          <w:lang w:val="pl"/>
        </w:rPr>
        <w:t xml:space="preserve">w istniejącej infrastrukturze. </w:t>
      </w:r>
      <w:r w:rsidRPr="0076205A">
        <w:rPr>
          <w:rFonts w:ascii="Verdana" w:eastAsiaTheme="minorEastAsia" w:hAnsi="Verdana"/>
          <w:sz w:val="20"/>
          <w:szCs w:val="20"/>
          <w:lang w:val="pl"/>
        </w:rPr>
        <w:t>W wyniku realizacji inwestycji nie będzie prowadzona budowa ani rozbudowa budynku oraz powierzchni utwardzonych. Parametry zabudowy nie zmienią się.</w:t>
      </w:r>
      <w:r>
        <w:rPr>
          <w:rFonts w:ascii="Verdana" w:eastAsiaTheme="minorEastAsia" w:hAnsi="Verdana"/>
          <w:sz w:val="20"/>
          <w:szCs w:val="20"/>
          <w:lang w:val="pl"/>
        </w:rPr>
        <w:t xml:space="preserve"> </w:t>
      </w:r>
    </w:p>
    <w:p w14:paraId="0C4D1E7B" w14:textId="7CB92C1F" w:rsidR="00D972CB" w:rsidRPr="00D972CB" w:rsidRDefault="00E232DF" w:rsidP="00CB51B5">
      <w:pPr>
        <w:spacing w:line="276" w:lineRule="auto"/>
        <w:ind w:left="284"/>
        <w:contextualSpacing/>
        <w:jc w:val="both"/>
        <w:rPr>
          <w:rFonts w:ascii="Verdana" w:hAnsi="Verdana"/>
          <w:i/>
          <w:sz w:val="20"/>
          <w:szCs w:val="20"/>
          <w:u w:val="single"/>
        </w:rPr>
      </w:pPr>
      <w:r w:rsidRPr="00E232DF">
        <w:rPr>
          <w:rFonts w:ascii="Verdana" w:hAnsi="Verdana"/>
          <w:i/>
          <w:sz w:val="20"/>
          <w:szCs w:val="20"/>
          <w:u w:val="single"/>
        </w:rPr>
        <w:t>Etap eksploatacji przedsięwzięcia:</w:t>
      </w:r>
    </w:p>
    <w:p w14:paraId="62BE784C" w14:textId="2CCBF251" w:rsidR="008E7B7E" w:rsidRDefault="00815437" w:rsidP="008E7B7E">
      <w:pPr>
        <w:autoSpaceDE w:val="0"/>
        <w:autoSpaceDN w:val="0"/>
        <w:adjustRightInd w:val="0"/>
        <w:spacing w:line="276" w:lineRule="auto"/>
        <w:ind w:left="284"/>
        <w:jc w:val="both"/>
        <w:rPr>
          <w:rFonts w:ascii="Verdana" w:eastAsiaTheme="minorEastAsia" w:hAnsi="Verdana"/>
          <w:bCs/>
          <w:iCs/>
          <w:sz w:val="20"/>
          <w:szCs w:val="20"/>
        </w:rPr>
      </w:pPr>
      <w:r w:rsidRPr="00815437">
        <w:rPr>
          <w:rFonts w:ascii="Verdana" w:eastAsiaTheme="minorEastAsia" w:hAnsi="Verdana"/>
          <w:bCs/>
          <w:iCs/>
          <w:sz w:val="20"/>
          <w:szCs w:val="20"/>
        </w:rPr>
        <w:t xml:space="preserve">Jak wynika z Karty informacyjnej przedsięwzięcia </w:t>
      </w:r>
      <w:r w:rsidR="00511885">
        <w:rPr>
          <w:rFonts w:ascii="Verdana" w:eastAsiaTheme="minorEastAsia" w:hAnsi="Verdana"/>
          <w:bCs/>
          <w:iCs/>
          <w:sz w:val="20"/>
          <w:szCs w:val="20"/>
        </w:rPr>
        <w:t>oddziaływanie na środowisko p</w:t>
      </w:r>
      <w:r w:rsidRPr="00815437">
        <w:rPr>
          <w:rFonts w:ascii="Verdana" w:eastAsiaTheme="minorEastAsia" w:hAnsi="Verdana"/>
          <w:bCs/>
          <w:iCs/>
          <w:sz w:val="20"/>
          <w:szCs w:val="20"/>
        </w:rPr>
        <w:t xml:space="preserve">odczas eksploatacji </w:t>
      </w:r>
      <w:r w:rsidR="00511885">
        <w:rPr>
          <w:rFonts w:ascii="Verdana" w:eastAsiaTheme="minorEastAsia" w:hAnsi="Verdana"/>
          <w:bCs/>
          <w:iCs/>
          <w:sz w:val="20"/>
          <w:szCs w:val="20"/>
        </w:rPr>
        <w:t xml:space="preserve">punktu zbierania odpadów wynikać będzie przede wszystkim </w:t>
      </w:r>
      <w:r w:rsidR="008E7B7E" w:rsidRPr="00815437">
        <w:rPr>
          <w:rFonts w:ascii="Verdana" w:eastAsiaTheme="minorEastAsia" w:hAnsi="Verdana"/>
          <w:bCs/>
          <w:iCs/>
          <w:sz w:val="20"/>
          <w:szCs w:val="20"/>
        </w:rPr>
        <w:t>ze spalaniem paliw w pojazdach samochodowych poruszających się po przedmiotowym terenie</w:t>
      </w:r>
      <w:r w:rsidR="008E7B7E">
        <w:rPr>
          <w:rFonts w:ascii="Verdana" w:eastAsiaTheme="minorEastAsia" w:hAnsi="Verdana"/>
          <w:bCs/>
          <w:iCs/>
          <w:sz w:val="20"/>
          <w:szCs w:val="20"/>
        </w:rPr>
        <w:t>.</w:t>
      </w:r>
      <w:r w:rsidR="008E7B7E" w:rsidRPr="008E7B7E">
        <w:rPr>
          <w:rFonts w:ascii="Verdana" w:eastAsiaTheme="minorEastAsia" w:hAnsi="Verdana"/>
          <w:bCs/>
          <w:iCs/>
          <w:sz w:val="20"/>
          <w:szCs w:val="20"/>
          <w:lang w:val="pl"/>
        </w:rPr>
        <w:t xml:space="preserve"> </w:t>
      </w:r>
      <w:r w:rsidR="008E7B7E" w:rsidRPr="00511885">
        <w:rPr>
          <w:rFonts w:ascii="Verdana" w:eastAsiaTheme="minorEastAsia" w:hAnsi="Verdana"/>
          <w:bCs/>
          <w:iCs/>
          <w:sz w:val="20"/>
          <w:szCs w:val="20"/>
          <w:lang w:val="pl"/>
        </w:rPr>
        <w:t>Natężenie ruchu pojazdów na terenie przedsięwzięcia wyniesie 2 pojazdy ciężarowe</w:t>
      </w:r>
      <w:r w:rsidR="008E7B7E">
        <w:rPr>
          <w:rFonts w:ascii="Verdana" w:eastAsiaTheme="minorEastAsia" w:hAnsi="Verdana"/>
          <w:bCs/>
          <w:iCs/>
          <w:sz w:val="20"/>
          <w:szCs w:val="20"/>
          <w:lang w:val="pl"/>
        </w:rPr>
        <w:t xml:space="preserve"> </w:t>
      </w:r>
      <w:r w:rsidR="008E7B7E" w:rsidRPr="008E7B7E">
        <w:rPr>
          <w:rFonts w:ascii="Verdana" w:eastAsiaTheme="minorEastAsia" w:hAnsi="Verdana"/>
          <w:bCs/>
          <w:iCs/>
          <w:sz w:val="20"/>
          <w:szCs w:val="20"/>
          <w:lang w:val="pl"/>
        </w:rPr>
        <w:t>i 2 pojazdy osobowe dziennie. Transport odpadów będzie odbywał się wyłącznie w porze dziennej.</w:t>
      </w:r>
    </w:p>
    <w:p w14:paraId="1EAE510F" w14:textId="781F4DA1" w:rsidR="00511885" w:rsidRDefault="004B3C5A" w:rsidP="00511885">
      <w:pPr>
        <w:autoSpaceDE w:val="0"/>
        <w:autoSpaceDN w:val="0"/>
        <w:adjustRightInd w:val="0"/>
        <w:spacing w:line="276" w:lineRule="auto"/>
        <w:ind w:left="284"/>
        <w:jc w:val="both"/>
        <w:rPr>
          <w:rFonts w:ascii="Verdana" w:eastAsiaTheme="minorEastAsia" w:hAnsi="Verdana"/>
          <w:bCs/>
          <w:iCs/>
          <w:sz w:val="20"/>
          <w:szCs w:val="20"/>
        </w:rPr>
      </w:pPr>
      <w:r w:rsidRPr="004B3C5A">
        <w:rPr>
          <w:rFonts w:ascii="Verdana" w:eastAsiaTheme="minorEastAsia" w:hAnsi="Verdana"/>
          <w:bCs/>
          <w:iCs/>
          <w:sz w:val="20"/>
          <w:szCs w:val="20"/>
          <w:lang w:val="pl"/>
        </w:rPr>
        <w:t>Zgodnie z przedłożoną dokumentacją, najbliższe tereny chronione pod względem akustycznym położone są w odległości ok. 1,5 km w kierunku wschodnim od budynku, w którym będą magazynowane odpady. Są to tereny zabudowy zagrodowej, dla których wartości dopuszczalne poziomów hałasu wynoszą 55 dB (A) w porze dnia oraz 45 dB(A) w porze nocy zgodnie z rozporządzeniem Ministra Środowiska z dnia 14 czerwca 2007 r. w sprawie dopuszczalnych poziomów hałasu w środowisku (Dz. U. z 2014 r., poz. 112).</w:t>
      </w:r>
    </w:p>
    <w:p w14:paraId="610F236E" w14:textId="350FA578" w:rsidR="00511885" w:rsidRDefault="004B3C5A" w:rsidP="00511885">
      <w:pPr>
        <w:autoSpaceDE w:val="0"/>
        <w:autoSpaceDN w:val="0"/>
        <w:adjustRightInd w:val="0"/>
        <w:spacing w:line="276" w:lineRule="auto"/>
        <w:ind w:left="284"/>
        <w:jc w:val="both"/>
        <w:rPr>
          <w:rFonts w:ascii="Verdana" w:eastAsiaTheme="minorEastAsia" w:hAnsi="Verdana"/>
          <w:bCs/>
          <w:iCs/>
          <w:sz w:val="20"/>
          <w:szCs w:val="20"/>
        </w:rPr>
      </w:pPr>
      <w:r w:rsidRPr="004B3C5A">
        <w:rPr>
          <w:rFonts w:ascii="Verdana" w:eastAsiaTheme="minorEastAsia" w:hAnsi="Verdana"/>
          <w:bCs/>
          <w:iCs/>
          <w:sz w:val="20"/>
          <w:szCs w:val="20"/>
          <w:lang w:val="pl"/>
        </w:rPr>
        <w:t>Eksploatacja projektowanego przedsięwzięcia będzie związana z niewielką emisją niezorganizowaną zanieczyszczeń do powietrza, wynikającą ze spalania paliw w silnikach pojazdów poruszających się po terenie. Przewiduje się, że eksploatacja przedsięwzięcia nie wpłynie na pogorszenie jakości powietrza na przedmiotowym obszarze.</w:t>
      </w:r>
    </w:p>
    <w:p w14:paraId="5133B3B5" w14:textId="77777777" w:rsidR="008E7B7E" w:rsidRDefault="008E7B7E" w:rsidP="00511885">
      <w:pPr>
        <w:autoSpaceDE w:val="0"/>
        <w:autoSpaceDN w:val="0"/>
        <w:adjustRightInd w:val="0"/>
        <w:spacing w:line="276" w:lineRule="auto"/>
        <w:ind w:left="284"/>
        <w:jc w:val="both"/>
        <w:rPr>
          <w:rFonts w:ascii="Verdana" w:eastAsiaTheme="minorEastAsia" w:hAnsi="Verdana"/>
          <w:bCs/>
          <w:iCs/>
          <w:sz w:val="20"/>
          <w:szCs w:val="20"/>
          <w:lang w:val="pl"/>
        </w:rPr>
      </w:pPr>
    </w:p>
    <w:p w14:paraId="60B120A6" w14:textId="77777777" w:rsidR="008E7B7E" w:rsidRDefault="008E7B7E" w:rsidP="00511885">
      <w:pPr>
        <w:autoSpaceDE w:val="0"/>
        <w:autoSpaceDN w:val="0"/>
        <w:adjustRightInd w:val="0"/>
        <w:spacing w:line="276" w:lineRule="auto"/>
        <w:ind w:left="284"/>
        <w:jc w:val="both"/>
        <w:rPr>
          <w:rFonts w:ascii="Verdana" w:eastAsiaTheme="minorEastAsia" w:hAnsi="Verdana"/>
          <w:bCs/>
          <w:iCs/>
          <w:sz w:val="20"/>
          <w:szCs w:val="20"/>
          <w:lang w:val="pl"/>
        </w:rPr>
      </w:pPr>
    </w:p>
    <w:p w14:paraId="23933268" w14:textId="77777777" w:rsidR="008E7B7E" w:rsidRDefault="008E7B7E" w:rsidP="00511885">
      <w:pPr>
        <w:autoSpaceDE w:val="0"/>
        <w:autoSpaceDN w:val="0"/>
        <w:adjustRightInd w:val="0"/>
        <w:spacing w:line="276" w:lineRule="auto"/>
        <w:ind w:left="284"/>
        <w:jc w:val="both"/>
        <w:rPr>
          <w:rFonts w:ascii="Verdana" w:eastAsiaTheme="minorEastAsia" w:hAnsi="Verdana"/>
          <w:bCs/>
          <w:iCs/>
          <w:sz w:val="20"/>
          <w:szCs w:val="20"/>
          <w:lang w:val="pl"/>
        </w:rPr>
      </w:pPr>
    </w:p>
    <w:p w14:paraId="09FB6A62" w14:textId="77777777" w:rsidR="00511885" w:rsidRDefault="00511885" w:rsidP="00CB51B5">
      <w:pPr>
        <w:autoSpaceDE w:val="0"/>
        <w:autoSpaceDN w:val="0"/>
        <w:adjustRightInd w:val="0"/>
        <w:spacing w:line="276" w:lineRule="auto"/>
        <w:ind w:left="284"/>
        <w:jc w:val="both"/>
        <w:rPr>
          <w:rFonts w:ascii="Verdana" w:eastAsiaTheme="minorEastAsia" w:hAnsi="Verdana"/>
          <w:bCs/>
          <w:iCs/>
          <w:sz w:val="20"/>
          <w:szCs w:val="20"/>
        </w:rPr>
      </w:pPr>
    </w:p>
    <w:p w14:paraId="69BCF1F6" w14:textId="77777777" w:rsidR="004B3C5A" w:rsidRDefault="004B3C5A" w:rsidP="00CB51B5">
      <w:pPr>
        <w:autoSpaceDE w:val="0"/>
        <w:autoSpaceDN w:val="0"/>
        <w:adjustRightInd w:val="0"/>
        <w:spacing w:line="276" w:lineRule="auto"/>
        <w:ind w:left="284"/>
        <w:jc w:val="both"/>
        <w:rPr>
          <w:rFonts w:ascii="Verdana" w:eastAsiaTheme="minorEastAsia" w:hAnsi="Verdana"/>
          <w:bCs/>
          <w:iCs/>
          <w:sz w:val="20"/>
          <w:szCs w:val="20"/>
        </w:rPr>
      </w:pPr>
    </w:p>
    <w:p w14:paraId="33B08798" w14:textId="77777777" w:rsidR="004B3C5A" w:rsidRDefault="004B3C5A" w:rsidP="00CB51B5">
      <w:pPr>
        <w:autoSpaceDE w:val="0"/>
        <w:autoSpaceDN w:val="0"/>
        <w:adjustRightInd w:val="0"/>
        <w:spacing w:line="276" w:lineRule="auto"/>
        <w:ind w:left="284"/>
        <w:jc w:val="both"/>
        <w:rPr>
          <w:rFonts w:ascii="Verdana" w:eastAsiaTheme="minorEastAsia" w:hAnsi="Verdana"/>
          <w:bCs/>
          <w:iCs/>
          <w:sz w:val="20"/>
          <w:szCs w:val="20"/>
        </w:rPr>
      </w:pPr>
    </w:p>
    <w:p w14:paraId="0BFB9D5C" w14:textId="77777777" w:rsidR="00511885" w:rsidRDefault="00511885" w:rsidP="00CB51B5">
      <w:pPr>
        <w:autoSpaceDE w:val="0"/>
        <w:autoSpaceDN w:val="0"/>
        <w:adjustRightInd w:val="0"/>
        <w:spacing w:line="276" w:lineRule="auto"/>
        <w:ind w:left="284"/>
        <w:jc w:val="both"/>
        <w:rPr>
          <w:rFonts w:ascii="Verdana" w:eastAsiaTheme="minorEastAsia" w:hAnsi="Verdana"/>
          <w:bCs/>
          <w:iCs/>
          <w:sz w:val="20"/>
          <w:szCs w:val="20"/>
        </w:rPr>
      </w:pPr>
    </w:p>
    <w:p w14:paraId="0BD8B22B" w14:textId="3B93A6A8" w:rsidR="00D3491B" w:rsidRPr="00D3491B" w:rsidRDefault="004B3C5A" w:rsidP="00CB51B5">
      <w:pPr>
        <w:autoSpaceDE w:val="0"/>
        <w:autoSpaceDN w:val="0"/>
        <w:adjustRightInd w:val="0"/>
        <w:spacing w:line="276" w:lineRule="auto"/>
        <w:ind w:left="284"/>
        <w:jc w:val="both"/>
        <w:rPr>
          <w:rFonts w:ascii="Verdana" w:eastAsiaTheme="minorEastAsia" w:hAnsi="Verdana"/>
          <w:bCs/>
          <w:iCs/>
          <w:sz w:val="20"/>
          <w:szCs w:val="20"/>
        </w:rPr>
      </w:pPr>
      <w:r>
        <w:rPr>
          <w:rFonts w:ascii="Verdana" w:eastAsiaTheme="minorEastAsia" w:hAnsi="Verdana"/>
          <w:bCs/>
          <w:iCs/>
          <w:sz w:val="20"/>
          <w:szCs w:val="20"/>
        </w:rPr>
        <w:t>Eksploatacja przedsięwzięcia związana jest z magazynowaniem odpadów niebezpiecznych. Ponadto d</w:t>
      </w:r>
      <w:r w:rsidR="00D3491B" w:rsidRPr="00D3491B">
        <w:rPr>
          <w:rFonts w:ascii="Verdana" w:eastAsiaTheme="minorEastAsia" w:hAnsi="Verdana"/>
          <w:bCs/>
          <w:iCs/>
          <w:sz w:val="20"/>
          <w:szCs w:val="20"/>
        </w:rPr>
        <w:t xml:space="preserve">ziałania związane z </w:t>
      </w:r>
      <w:r w:rsidR="00D3491B">
        <w:rPr>
          <w:rFonts w:ascii="Verdana" w:eastAsiaTheme="minorEastAsia" w:hAnsi="Verdana"/>
          <w:bCs/>
          <w:iCs/>
          <w:sz w:val="20"/>
          <w:szCs w:val="20"/>
        </w:rPr>
        <w:t>eksploatacją</w:t>
      </w:r>
      <w:r w:rsidR="00D3491B" w:rsidRPr="00D3491B">
        <w:rPr>
          <w:rFonts w:ascii="Verdana" w:eastAsiaTheme="minorEastAsia" w:hAnsi="Verdana"/>
          <w:bCs/>
          <w:iCs/>
          <w:sz w:val="20"/>
          <w:szCs w:val="20"/>
        </w:rPr>
        <w:t xml:space="preserve"> przedsięwzięcia skutkować mogą powstawaniem odpadów niebezpiecznych i innych niż niebezpieczne. Przestrzegane będą ogólne zasady wynikające z ustawy z dnia 14 grudnia 2012 r. o odpadach. </w:t>
      </w:r>
      <w:r>
        <w:rPr>
          <w:rFonts w:ascii="Verdana" w:eastAsiaTheme="minorEastAsia" w:hAnsi="Verdana"/>
          <w:bCs/>
          <w:iCs/>
          <w:sz w:val="20"/>
          <w:szCs w:val="20"/>
        </w:rPr>
        <w:t>Przyjmowane i w</w:t>
      </w:r>
      <w:r w:rsidR="00D3491B" w:rsidRPr="00D3491B">
        <w:rPr>
          <w:rFonts w:ascii="Verdana" w:eastAsiaTheme="minorEastAsia" w:hAnsi="Verdana"/>
          <w:bCs/>
          <w:iCs/>
          <w:sz w:val="20"/>
          <w:szCs w:val="20"/>
        </w:rPr>
        <w:t xml:space="preserve">ytworzone odpady magazynowane będą selektywnie w wyznaczonych, uszczelnionych miejscach i przekazywane podmiotom prowadzącym działalność </w:t>
      </w:r>
      <w:r w:rsidR="00A26FB3">
        <w:rPr>
          <w:rFonts w:ascii="Verdana" w:eastAsiaTheme="minorEastAsia" w:hAnsi="Verdana"/>
          <w:bCs/>
          <w:iCs/>
          <w:sz w:val="20"/>
          <w:szCs w:val="20"/>
        </w:rPr>
        <w:t xml:space="preserve"> </w:t>
      </w:r>
      <w:r w:rsidR="00F8291F">
        <w:rPr>
          <w:rFonts w:ascii="Verdana" w:eastAsiaTheme="minorEastAsia" w:hAnsi="Verdana"/>
          <w:bCs/>
          <w:iCs/>
          <w:sz w:val="20"/>
          <w:szCs w:val="20"/>
        </w:rPr>
        <w:br/>
      </w:r>
      <w:r w:rsidR="00D3491B" w:rsidRPr="00D3491B">
        <w:rPr>
          <w:rFonts w:ascii="Verdana" w:eastAsiaTheme="minorEastAsia" w:hAnsi="Verdana"/>
          <w:bCs/>
          <w:iCs/>
          <w:sz w:val="20"/>
          <w:szCs w:val="20"/>
        </w:rPr>
        <w:t>w zakresie gospodarowania odpadami.</w:t>
      </w:r>
      <w:r>
        <w:rPr>
          <w:rFonts w:ascii="Verdana" w:eastAsiaTheme="minorEastAsia" w:hAnsi="Verdana"/>
          <w:bCs/>
          <w:iCs/>
          <w:sz w:val="20"/>
          <w:szCs w:val="20"/>
        </w:rPr>
        <w:t xml:space="preserve"> </w:t>
      </w:r>
      <w:r w:rsidR="00D3491B" w:rsidRPr="00D3491B">
        <w:rPr>
          <w:rFonts w:ascii="Verdana" w:eastAsiaTheme="minorEastAsia" w:hAnsi="Verdana"/>
          <w:bCs/>
          <w:iCs/>
          <w:sz w:val="20"/>
          <w:szCs w:val="20"/>
        </w:rPr>
        <w:t xml:space="preserve">Zaproponowane rozwiązania magazynowania odpadów nie spowodują zagrożenia dla środowiska gruntowo-wodnego oraz zabezpieczą odpady przed ich rozprzestrzenianiem się w środowisku. </w:t>
      </w:r>
    </w:p>
    <w:p w14:paraId="4601AC41" w14:textId="77777777" w:rsidR="00A26FB3" w:rsidRDefault="003358AD" w:rsidP="00A26FB3">
      <w:pPr>
        <w:autoSpaceDE w:val="0"/>
        <w:autoSpaceDN w:val="0"/>
        <w:adjustRightInd w:val="0"/>
        <w:spacing w:line="276" w:lineRule="auto"/>
        <w:ind w:left="284"/>
        <w:jc w:val="both"/>
        <w:rPr>
          <w:rFonts w:ascii="Verdana" w:eastAsiaTheme="minorEastAsia" w:hAnsi="Verdana"/>
          <w:bCs/>
          <w:iCs/>
          <w:sz w:val="20"/>
          <w:szCs w:val="20"/>
          <w:lang w:val="pl"/>
        </w:rPr>
      </w:pPr>
      <w:bookmarkStart w:id="19" w:name="_Hlk152671773"/>
      <w:r w:rsidRPr="003358AD">
        <w:rPr>
          <w:rFonts w:ascii="Verdana" w:eastAsiaTheme="minorEastAsia" w:hAnsi="Verdana"/>
          <w:bCs/>
          <w:iCs/>
          <w:sz w:val="20"/>
          <w:szCs w:val="20"/>
          <w:lang w:val="pl"/>
        </w:rPr>
        <w:t xml:space="preserve">Woda na cele socjalne dostarczana będzie z miejskiej sieci wodociągowej. </w:t>
      </w:r>
    </w:p>
    <w:p w14:paraId="7AD13E95" w14:textId="77777777" w:rsidR="00A26FB3" w:rsidRDefault="00A26FB3" w:rsidP="00A26FB3">
      <w:pPr>
        <w:autoSpaceDE w:val="0"/>
        <w:autoSpaceDN w:val="0"/>
        <w:adjustRightInd w:val="0"/>
        <w:spacing w:line="276" w:lineRule="auto"/>
        <w:ind w:left="284"/>
        <w:jc w:val="both"/>
        <w:rPr>
          <w:rFonts w:ascii="Verdana" w:eastAsiaTheme="minorEastAsia" w:hAnsi="Verdana"/>
          <w:bCs/>
          <w:iCs/>
          <w:sz w:val="20"/>
          <w:szCs w:val="20"/>
          <w:lang w:val="pl"/>
        </w:rPr>
      </w:pPr>
      <w:r w:rsidRPr="00A26FB3">
        <w:rPr>
          <w:rFonts w:ascii="Verdana" w:eastAsiaTheme="minorEastAsia" w:hAnsi="Verdana"/>
          <w:bCs/>
          <w:iCs/>
          <w:sz w:val="20"/>
          <w:szCs w:val="20"/>
          <w:lang w:val="pl"/>
        </w:rPr>
        <w:t>Ścieki socjalno-bytowe będą kierowane do sieci kanalizacji sanitarnej,</w:t>
      </w:r>
    </w:p>
    <w:p w14:paraId="28107BA5" w14:textId="5D46655A" w:rsidR="00A26FB3" w:rsidRPr="00A26FB3" w:rsidRDefault="00A26FB3" w:rsidP="00A26FB3">
      <w:pPr>
        <w:autoSpaceDE w:val="0"/>
        <w:autoSpaceDN w:val="0"/>
        <w:adjustRightInd w:val="0"/>
        <w:spacing w:line="276" w:lineRule="auto"/>
        <w:ind w:left="284"/>
        <w:jc w:val="both"/>
        <w:rPr>
          <w:rFonts w:ascii="Verdana" w:eastAsiaTheme="minorEastAsia" w:hAnsi="Verdana"/>
          <w:bCs/>
          <w:iCs/>
          <w:sz w:val="20"/>
          <w:szCs w:val="20"/>
          <w:lang w:val="pl"/>
        </w:rPr>
      </w:pPr>
      <w:r w:rsidRPr="00A26FB3">
        <w:rPr>
          <w:rFonts w:ascii="Verdana" w:eastAsiaTheme="minorEastAsia" w:hAnsi="Verdana"/>
          <w:bCs/>
          <w:iCs/>
          <w:sz w:val="20"/>
          <w:szCs w:val="20"/>
          <w:lang w:val="pl"/>
        </w:rPr>
        <w:t>Wody opadowe i roztopowe z dróg dojazdowych oraz manewrowych po oczyszczeniu na separatorze substancji ropopochodnych odprowadzane będą do sieci kanalizacji deszczowej</w:t>
      </w:r>
      <w:r>
        <w:rPr>
          <w:rFonts w:ascii="Verdana" w:eastAsiaTheme="minorEastAsia" w:hAnsi="Verdana"/>
          <w:bCs/>
          <w:iCs/>
          <w:sz w:val="20"/>
          <w:szCs w:val="20"/>
          <w:lang w:val="pl"/>
        </w:rPr>
        <w:t>.</w:t>
      </w:r>
    </w:p>
    <w:p w14:paraId="3B57586E" w14:textId="197F254A" w:rsidR="00A26FB3" w:rsidRPr="0021197E" w:rsidRDefault="00F8291F" w:rsidP="00CB51B5">
      <w:pPr>
        <w:autoSpaceDE w:val="0"/>
        <w:autoSpaceDN w:val="0"/>
        <w:adjustRightInd w:val="0"/>
        <w:spacing w:line="276" w:lineRule="auto"/>
        <w:ind w:left="284"/>
        <w:jc w:val="both"/>
        <w:rPr>
          <w:rFonts w:ascii="Verdana" w:eastAsiaTheme="minorEastAsia" w:hAnsi="Verdana"/>
          <w:iCs/>
          <w:sz w:val="20"/>
          <w:szCs w:val="20"/>
          <w:lang w:val="pl"/>
        </w:rPr>
      </w:pPr>
      <w:r w:rsidRPr="0021197E">
        <w:rPr>
          <w:rFonts w:ascii="Verdana" w:eastAsiaTheme="minorEastAsia" w:hAnsi="Verdana"/>
          <w:iCs/>
          <w:sz w:val="20"/>
          <w:szCs w:val="20"/>
          <w:lang w:val="pl"/>
        </w:rPr>
        <w:t>Przeładunek odpadów będzie prowadzony w pomieszczeniu magazynowym</w:t>
      </w:r>
      <w:r w:rsidRPr="0021197E">
        <w:rPr>
          <w:rFonts w:ascii="Verdana" w:eastAsiaTheme="minorEastAsia" w:hAnsi="Verdana"/>
          <w:iCs/>
          <w:sz w:val="20"/>
          <w:szCs w:val="20"/>
        </w:rPr>
        <w:t xml:space="preserve"> na szczelnej posadzce</w:t>
      </w:r>
      <w:r w:rsidR="0021197E">
        <w:rPr>
          <w:rFonts w:ascii="Verdana" w:eastAsiaTheme="minorEastAsia" w:hAnsi="Verdana"/>
          <w:iCs/>
          <w:sz w:val="20"/>
          <w:szCs w:val="20"/>
        </w:rPr>
        <w:t>.</w:t>
      </w:r>
    </w:p>
    <w:bookmarkEnd w:id="19"/>
    <w:p w14:paraId="21DD8D59" w14:textId="77777777" w:rsidR="003358AD" w:rsidRDefault="003358AD" w:rsidP="00CB51B5">
      <w:pPr>
        <w:spacing w:line="276" w:lineRule="auto"/>
        <w:ind w:left="284"/>
        <w:contextualSpacing/>
        <w:jc w:val="both"/>
        <w:rPr>
          <w:rFonts w:ascii="Verdana" w:hAnsi="Verdana"/>
          <w:bCs/>
          <w:i/>
          <w:sz w:val="20"/>
          <w:szCs w:val="20"/>
          <w:u w:val="single"/>
        </w:rPr>
      </w:pPr>
    </w:p>
    <w:p w14:paraId="0BD79D30" w14:textId="0713E8FB" w:rsidR="00E232DF" w:rsidRPr="00E232DF" w:rsidRDefault="00E232DF" w:rsidP="00CB51B5">
      <w:pPr>
        <w:spacing w:line="276" w:lineRule="auto"/>
        <w:ind w:left="284"/>
        <w:contextualSpacing/>
        <w:jc w:val="both"/>
        <w:rPr>
          <w:rFonts w:ascii="Verdana" w:hAnsi="Verdana"/>
          <w:bCs/>
          <w:i/>
          <w:sz w:val="20"/>
          <w:szCs w:val="20"/>
          <w:u w:val="single"/>
        </w:rPr>
      </w:pPr>
      <w:r w:rsidRPr="00E232DF">
        <w:rPr>
          <w:rFonts w:ascii="Verdana" w:hAnsi="Verdana"/>
          <w:bCs/>
          <w:i/>
          <w:sz w:val="20"/>
          <w:szCs w:val="20"/>
          <w:u w:val="single"/>
        </w:rPr>
        <w:t>Etap likwidacji przedsięwzięcia:</w:t>
      </w:r>
    </w:p>
    <w:p w14:paraId="69B5F3E8" w14:textId="77777777" w:rsidR="00E232DF" w:rsidRPr="00E232DF" w:rsidRDefault="00E232DF" w:rsidP="00CB51B5">
      <w:pPr>
        <w:spacing w:before="62" w:line="276" w:lineRule="auto"/>
        <w:ind w:left="284"/>
        <w:contextualSpacing/>
        <w:jc w:val="both"/>
        <w:rPr>
          <w:rFonts w:ascii="Verdana" w:hAnsi="Verdana"/>
          <w:sz w:val="20"/>
          <w:szCs w:val="20"/>
        </w:rPr>
      </w:pPr>
      <w:r w:rsidRPr="00E232DF">
        <w:rPr>
          <w:rFonts w:ascii="Verdana" w:hAnsi="Verdana"/>
          <w:sz w:val="20"/>
          <w:szCs w:val="20"/>
        </w:rPr>
        <w:t>W przypadku likwidacji przedsięwzięcia oddziaływanie co do wielkości i rodzaju będzie zbliżone do oddziaływania w fazie realizacji.</w:t>
      </w:r>
      <w:bookmarkEnd w:id="18"/>
    </w:p>
    <w:p w14:paraId="6AA66AB3" w14:textId="77777777" w:rsidR="007A1E3E" w:rsidRDefault="007A1E3E" w:rsidP="00CB51B5">
      <w:pPr>
        <w:autoSpaceDE w:val="0"/>
        <w:autoSpaceDN w:val="0"/>
        <w:adjustRightInd w:val="0"/>
        <w:spacing w:line="276" w:lineRule="auto"/>
        <w:ind w:firstLine="567"/>
        <w:jc w:val="both"/>
        <w:rPr>
          <w:rFonts w:ascii="Verdana" w:eastAsiaTheme="minorEastAsia" w:hAnsi="Verdana"/>
          <w:sz w:val="20"/>
          <w:szCs w:val="20"/>
          <w:lang w:val="pl"/>
        </w:rPr>
      </w:pPr>
    </w:p>
    <w:p w14:paraId="0FE1B496" w14:textId="2D854DB2" w:rsidR="007A1E3E" w:rsidRDefault="007A1E3E" w:rsidP="00CB51B5">
      <w:pPr>
        <w:autoSpaceDE w:val="0"/>
        <w:autoSpaceDN w:val="0"/>
        <w:adjustRightInd w:val="0"/>
        <w:spacing w:line="276" w:lineRule="auto"/>
        <w:ind w:firstLine="567"/>
        <w:jc w:val="both"/>
        <w:rPr>
          <w:rFonts w:ascii="Verdana" w:eastAsiaTheme="minorEastAsia" w:hAnsi="Verdana"/>
          <w:sz w:val="20"/>
          <w:szCs w:val="20"/>
          <w:lang w:val="pl"/>
        </w:rPr>
      </w:pPr>
      <w:r w:rsidRPr="007A1E3E">
        <w:rPr>
          <w:rFonts w:ascii="Verdana" w:eastAsiaTheme="minorEastAsia" w:hAnsi="Verdana"/>
          <w:sz w:val="20"/>
          <w:szCs w:val="20"/>
          <w:lang w:val="pl"/>
        </w:rPr>
        <w:t>Ze względu na zastosowane rozwiązania projektowe (brak bezpośredniego poboru wody z warstw wodonośnych, brak ingerencji w cieki powierzchniowe, odprowadzanie ścieków socjalno-bytowych do zbiorczej kanalizacji sanitarnej na obszarze przemysłowym, podczyszczonych wód opadowo-roztopowych do zbiorczej kanalizacji deszczowej, brak ścieków technologicznych), realizacja przedsięwzięcia nie będzie miała wpływu na możliwość pogorszenia, a tym samym nieosiągnięcia celów środowiskowych wyznaczonych dla wskazanych jednolitych części wód w przypadku realizacji inwestycji z uwzględnieniem warunków</w:t>
      </w:r>
      <w:r>
        <w:rPr>
          <w:rFonts w:ascii="Verdana" w:eastAsiaTheme="minorEastAsia" w:hAnsi="Verdana"/>
          <w:sz w:val="20"/>
          <w:szCs w:val="20"/>
          <w:lang w:val="pl"/>
        </w:rPr>
        <w:t xml:space="preserve"> niniejszej decyzji.</w:t>
      </w:r>
    </w:p>
    <w:p w14:paraId="7ED05680" w14:textId="65194D4A" w:rsidR="00632B03" w:rsidRPr="00CC2C18" w:rsidRDefault="00A23639" w:rsidP="00A23639">
      <w:pPr>
        <w:autoSpaceDE w:val="0"/>
        <w:autoSpaceDN w:val="0"/>
        <w:adjustRightInd w:val="0"/>
        <w:spacing w:line="276" w:lineRule="auto"/>
        <w:jc w:val="both"/>
        <w:rPr>
          <w:rFonts w:ascii="Verdana" w:eastAsiaTheme="minorEastAsia" w:hAnsi="Verdana"/>
          <w:sz w:val="20"/>
          <w:szCs w:val="20"/>
        </w:rPr>
      </w:pPr>
      <w:r>
        <w:rPr>
          <w:rFonts w:ascii="Verdana" w:eastAsiaTheme="minorEastAsia" w:hAnsi="Verdana"/>
          <w:sz w:val="20"/>
          <w:szCs w:val="20"/>
          <w:lang w:val="pl"/>
        </w:rPr>
        <w:t xml:space="preserve">           </w:t>
      </w:r>
      <w:r w:rsidR="00484960" w:rsidRPr="00484960">
        <w:rPr>
          <w:rFonts w:ascii="Verdana" w:eastAsiaTheme="minorEastAsia" w:hAnsi="Verdana"/>
          <w:sz w:val="20"/>
          <w:szCs w:val="20"/>
        </w:rPr>
        <w:t xml:space="preserve">W związku z faktem, iż projektowane przedsięwzięcie planowane jest do realizacji na terenie już przekształconym, nie przewiduje się znaczącego oddziaływania przedsięwzięcia na krajobraz. W związku z realizacją przedmiotowego zamierzenia inwestycyjnego nie będą wprowadzane zmiany w istniejącym zagospodarowaniu terenu, nie będzie prowadzona wycinka drzew i krzewów. </w:t>
      </w:r>
    </w:p>
    <w:p w14:paraId="448BEC86" w14:textId="244F7149" w:rsidR="00632B03" w:rsidRPr="00CC2C18" w:rsidRDefault="00484960" w:rsidP="00CB51B5">
      <w:pPr>
        <w:autoSpaceDE w:val="0"/>
        <w:autoSpaceDN w:val="0"/>
        <w:adjustRightInd w:val="0"/>
        <w:spacing w:line="276" w:lineRule="auto"/>
        <w:ind w:firstLine="567"/>
        <w:jc w:val="both"/>
        <w:rPr>
          <w:rFonts w:ascii="Arial" w:eastAsia="Arial" w:hAnsi="Arial" w:cs="Arial"/>
          <w:sz w:val="20"/>
          <w:szCs w:val="20"/>
          <w:lang w:val="pl"/>
        </w:rPr>
      </w:pPr>
      <w:r w:rsidRPr="00484960">
        <w:rPr>
          <w:rFonts w:ascii="Verdana" w:eastAsiaTheme="minorEastAsia" w:hAnsi="Verdana"/>
          <w:sz w:val="20"/>
          <w:szCs w:val="20"/>
        </w:rPr>
        <w:t>Z uwagi na rodzaj i wielkość generowanych oddziaływań wpływ przedsięwzięcia na klimat ograniczy się do bezpośredniej emisji gazów cieplarnianych, powodowanej przez spalanie paliw w silnikach pojazdów poruszających się po terenie przedsięwzięcia, w fazie jego realizacji i eksploatacji. Z uwagi na zakres i skalę tych emisji uznano, iż nie będzie ono wywierało znaczącego oddziaływania na zmiany klimatu lokalnego i globalnego.</w:t>
      </w:r>
      <w:r w:rsidRPr="00CC2C18">
        <w:rPr>
          <w:rFonts w:ascii="Arial" w:eastAsia="Arial" w:hAnsi="Arial" w:cs="Arial"/>
          <w:sz w:val="20"/>
          <w:szCs w:val="20"/>
          <w:lang w:val="pl"/>
        </w:rPr>
        <w:t xml:space="preserve"> </w:t>
      </w:r>
    </w:p>
    <w:p w14:paraId="2FE932DB" w14:textId="77777777" w:rsidR="00106456" w:rsidRDefault="00175931" w:rsidP="00CB51B5">
      <w:pPr>
        <w:tabs>
          <w:tab w:val="left" w:pos="-6096"/>
        </w:tabs>
        <w:spacing w:line="276" w:lineRule="auto"/>
        <w:ind w:firstLine="709"/>
        <w:jc w:val="both"/>
        <w:rPr>
          <w:rFonts w:ascii="Verdana" w:hAnsi="Verdana"/>
          <w:sz w:val="20"/>
          <w:szCs w:val="20"/>
        </w:rPr>
      </w:pPr>
      <w:r w:rsidRPr="00063809">
        <w:rPr>
          <w:rFonts w:ascii="Verdana" w:hAnsi="Verdana"/>
          <w:sz w:val="20"/>
          <w:szCs w:val="20"/>
        </w:rPr>
        <w:t>Ze względu na charakter planowanego przedsięwzięcia, jego rozmiary, zasięg oddziaływania oraz odległość od granic państwa, nie będzie występować</w:t>
      </w:r>
      <w:r w:rsidRPr="00175931">
        <w:rPr>
          <w:rFonts w:ascii="Verdana" w:hAnsi="Verdana"/>
          <w:sz w:val="20"/>
          <w:szCs w:val="20"/>
        </w:rPr>
        <w:t xml:space="preserve"> transgraniczne oddziaływanie przedsięwzięcia na środowisko.</w:t>
      </w:r>
    </w:p>
    <w:p w14:paraId="0E2DF174" w14:textId="2F20C51F" w:rsidR="001C7692" w:rsidRPr="001C7692" w:rsidRDefault="00063809" w:rsidP="00CB51B5">
      <w:pPr>
        <w:tabs>
          <w:tab w:val="left" w:pos="-6096"/>
        </w:tabs>
        <w:spacing w:line="276" w:lineRule="auto"/>
        <w:jc w:val="both"/>
        <w:rPr>
          <w:rFonts w:ascii="Verdana" w:hAnsi="Verdana"/>
          <w:bCs/>
          <w:sz w:val="20"/>
          <w:szCs w:val="20"/>
        </w:rPr>
      </w:pPr>
      <w:r>
        <w:rPr>
          <w:rFonts w:ascii="Verdana" w:hAnsi="Verdana"/>
          <w:sz w:val="20"/>
          <w:szCs w:val="20"/>
        </w:rPr>
        <w:tab/>
      </w:r>
      <w:r w:rsidR="001C7692" w:rsidRPr="001C7692">
        <w:rPr>
          <w:rFonts w:ascii="Verdana" w:hAnsi="Verdana"/>
          <w:sz w:val="20"/>
          <w:szCs w:val="20"/>
        </w:rPr>
        <w:t xml:space="preserve">Rozstrzygając w niniejszej sprawie Prezydent Miasta Tarnobrzega  dysponował informacjami zawartymi w karcie informacyjnej przedsięwzięcia wykonanej zgodnie </w:t>
      </w:r>
      <w:r w:rsidR="001C7692" w:rsidRPr="001C7692">
        <w:rPr>
          <w:rFonts w:ascii="Verdana" w:hAnsi="Verdana"/>
          <w:sz w:val="20"/>
          <w:szCs w:val="20"/>
        </w:rPr>
        <w:br/>
      </w:r>
      <w:r w:rsidR="001C7692" w:rsidRPr="001C7692">
        <w:rPr>
          <w:rFonts w:ascii="Verdana" w:hAnsi="Verdana"/>
          <w:sz w:val="20"/>
          <w:szCs w:val="20"/>
        </w:rPr>
        <w:lastRenderedPageBreak/>
        <w:t xml:space="preserve">z art. 62a ustawy ooś oraz stanowiskami organów właściwych do wyrażenia opinii </w:t>
      </w:r>
      <w:r w:rsidR="001C7692" w:rsidRPr="001C7692">
        <w:rPr>
          <w:rFonts w:ascii="Verdana" w:hAnsi="Verdana"/>
          <w:sz w:val="20"/>
          <w:szCs w:val="20"/>
        </w:rPr>
        <w:br/>
        <w:t xml:space="preserve">w tej sprawie. Jakkolwiek opiniami ww. organów, organ wydający postanowienie nie jest związany, to podejmując decyzję w sprawie potrzeby przeprowadzenia oceny oddziaływania przedsięwzięcia na środowisko ma obowiązek poddać analizie wszystkie dowody i materiały w sprawie zgromadzone. Własną ocenę przedsięwzięcia i ustalenia w zakresie rodzaju </w:t>
      </w:r>
      <w:r>
        <w:rPr>
          <w:rFonts w:ascii="Verdana" w:hAnsi="Verdana"/>
          <w:sz w:val="20"/>
          <w:szCs w:val="20"/>
        </w:rPr>
        <w:br/>
      </w:r>
      <w:r w:rsidR="001C7692" w:rsidRPr="001C7692">
        <w:rPr>
          <w:rFonts w:ascii="Verdana" w:hAnsi="Verdana"/>
          <w:sz w:val="20"/>
          <w:szCs w:val="20"/>
        </w:rPr>
        <w:t xml:space="preserve">i charakterystyki przedsięwzięcia, usytuowania przedsięwzięcia z uwzględnieniem możliwego zagrożenia dla środowiska oraz rodzaju i skali możliwego oddziaływania, w oparciu o art. 63 ustawy o udostępnianiu informacji o środowisku i jego ochronie, udziale społeczeństwa </w:t>
      </w:r>
      <w:r w:rsidR="00D3491B">
        <w:rPr>
          <w:rFonts w:ascii="Verdana" w:hAnsi="Verdana"/>
          <w:sz w:val="20"/>
          <w:szCs w:val="20"/>
        </w:rPr>
        <w:br/>
      </w:r>
      <w:r w:rsidR="001C7692" w:rsidRPr="001C7692">
        <w:rPr>
          <w:rFonts w:ascii="Verdana" w:hAnsi="Verdana"/>
          <w:sz w:val="20"/>
          <w:szCs w:val="20"/>
        </w:rPr>
        <w:t xml:space="preserve">w ochronie środowiska oraz o ocenach oddziaływania na środowisko przedstawiono powyżej. W jej wyniku Prezydent Miasta Tarnobrzega  stwierdził brak potrzeby przeprowadzenia oceny oddziaływania przedsięwzięcia na środowisko oraz sporządzenia raportu o oddziaływaniu przedsięwzięcia na środowisko dla </w:t>
      </w:r>
      <w:r w:rsidR="001C7692">
        <w:rPr>
          <w:rFonts w:ascii="Verdana" w:hAnsi="Verdana"/>
          <w:sz w:val="20"/>
          <w:szCs w:val="20"/>
        </w:rPr>
        <w:t xml:space="preserve">planowanego do </w:t>
      </w:r>
      <w:r w:rsidR="001C7692" w:rsidRPr="001C7692">
        <w:rPr>
          <w:rFonts w:ascii="Verdana" w:hAnsi="Verdana"/>
          <w:sz w:val="20"/>
          <w:szCs w:val="20"/>
        </w:rPr>
        <w:t>realizowanego przez Wnioskodawcę przedsięwzięcia pn</w:t>
      </w:r>
      <w:r w:rsidR="001C7692" w:rsidRPr="000D4743">
        <w:rPr>
          <w:rFonts w:ascii="Verdana" w:hAnsi="Verdana"/>
          <w:sz w:val="20"/>
          <w:szCs w:val="20"/>
        </w:rPr>
        <w:t xml:space="preserve">. </w:t>
      </w:r>
      <w:r w:rsidR="00FA214F" w:rsidRPr="00FA214F">
        <w:rPr>
          <w:rFonts w:ascii="Verdana" w:hAnsi="Verdana"/>
          <w:b/>
          <w:bCs/>
          <w:sz w:val="20"/>
          <w:szCs w:val="20"/>
        </w:rPr>
        <w:t>„Punkt zbierania odpadów”</w:t>
      </w:r>
      <w:r w:rsidR="00FA214F" w:rsidRPr="00FA214F">
        <w:rPr>
          <w:rFonts w:ascii="Verdana" w:hAnsi="Verdana"/>
          <w:sz w:val="20"/>
          <w:szCs w:val="20"/>
        </w:rPr>
        <w:t>, realizowanego na działce o nr. ew. 960/1 obręb Machów.</w:t>
      </w:r>
      <w:r w:rsidR="005F7481">
        <w:rPr>
          <w:rFonts w:ascii="Verdana" w:hAnsi="Verdana"/>
          <w:sz w:val="20"/>
          <w:szCs w:val="20"/>
        </w:rPr>
        <w:t xml:space="preserve"> </w:t>
      </w:r>
      <w:r w:rsidR="001C7692" w:rsidRPr="001C7692">
        <w:rPr>
          <w:rFonts w:ascii="Verdana" w:hAnsi="Verdana"/>
          <w:sz w:val="20"/>
          <w:szCs w:val="20"/>
        </w:rPr>
        <w:t xml:space="preserve">Ocena ta </w:t>
      </w:r>
      <w:r w:rsidR="001C7692">
        <w:rPr>
          <w:rFonts w:ascii="Verdana" w:hAnsi="Verdana"/>
          <w:sz w:val="20"/>
          <w:szCs w:val="20"/>
        </w:rPr>
        <w:t>jest</w:t>
      </w:r>
      <w:r w:rsidR="001C7692" w:rsidRPr="001C7692">
        <w:rPr>
          <w:rFonts w:ascii="Verdana" w:hAnsi="Verdana"/>
          <w:sz w:val="20"/>
          <w:szCs w:val="20"/>
        </w:rPr>
        <w:t xml:space="preserve"> zgodna z opiniami wyrażonymi przez Regionalnego Dyrektora Ochrony Środowiska w Rzeszowie, Państwowego Powiatowego Inspektora Sanitarnego w Tarnobrzegu oraz </w:t>
      </w:r>
      <w:r w:rsidR="001C7692" w:rsidRPr="001C7692">
        <w:rPr>
          <w:rFonts w:ascii="Verdana" w:hAnsi="Verdana"/>
          <w:bCs/>
          <w:sz w:val="20"/>
          <w:szCs w:val="20"/>
        </w:rPr>
        <w:t xml:space="preserve">Dyrektora </w:t>
      </w:r>
      <w:r w:rsidR="005F7481" w:rsidRPr="00382553">
        <w:rPr>
          <w:rFonts w:ascii="Verdana" w:hAnsi="Verdana" w:cs="Arial"/>
          <w:bCs/>
          <w:sz w:val="20"/>
          <w:szCs w:val="20"/>
        </w:rPr>
        <w:t xml:space="preserve">Zarządu Zlewni w </w:t>
      </w:r>
      <w:r w:rsidR="002262C8">
        <w:rPr>
          <w:rFonts w:ascii="Verdana" w:hAnsi="Verdana" w:cs="Arial"/>
          <w:bCs/>
          <w:sz w:val="20"/>
          <w:szCs w:val="20"/>
        </w:rPr>
        <w:t>Sandomierzu</w:t>
      </w:r>
      <w:r w:rsidR="00D3491B">
        <w:rPr>
          <w:rFonts w:ascii="Verdana" w:hAnsi="Verdana" w:cs="Arial"/>
          <w:bCs/>
          <w:sz w:val="20"/>
          <w:szCs w:val="20"/>
        </w:rPr>
        <w:t xml:space="preserve"> </w:t>
      </w:r>
      <w:r w:rsidR="005F7481" w:rsidRPr="00382553">
        <w:rPr>
          <w:rFonts w:ascii="Verdana" w:hAnsi="Verdana" w:cs="Arial"/>
          <w:bCs/>
          <w:sz w:val="20"/>
          <w:szCs w:val="20"/>
        </w:rPr>
        <w:t>Państwowe</w:t>
      </w:r>
      <w:r w:rsidR="005F7481">
        <w:rPr>
          <w:rFonts w:ascii="Verdana" w:hAnsi="Verdana" w:cs="Arial"/>
          <w:bCs/>
          <w:sz w:val="20"/>
          <w:szCs w:val="20"/>
        </w:rPr>
        <w:t>go</w:t>
      </w:r>
      <w:r w:rsidR="005F7481" w:rsidRPr="00382553">
        <w:rPr>
          <w:rFonts w:ascii="Verdana" w:hAnsi="Verdana" w:cs="Arial"/>
          <w:bCs/>
          <w:sz w:val="20"/>
          <w:szCs w:val="20"/>
        </w:rPr>
        <w:t xml:space="preserve"> Gospodarstw</w:t>
      </w:r>
      <w:r w:rsidR="005F7481">
        <w:rPr>
          <w:rFonts w:ascii="Verdana" w:hAnsi="Verdana" w:cs="Arial"/>
          <w:bCs/>
          <w:sz w:val="20"/>
          <w:szCs w:val="20"/>
        </w:rPr>
        <w:t>a</w:t>
      </w:r>
      <w:r w:rsidR="005F7481" w:rsidRPr="00382553">
        <w:rPr>
          <w:rFonts w:ascii="Verdana" w:hAnsi="Verdana" w:cs="Arial"/>
          <w:bCs/>
          <w:sz w:val="20"/>
          <w:szCs w:val="20"/>
        </w:rPr>
        <w:t xml:space="preserve"> Wodne</w:t>
      </w:r>
      <w:r w:rsidR="005F7481">
        <w:rPr>
          <w:rFonts w:ascii="Verdana" w:hAnsi="Verdana" w:cs="Arial"/>
          <w:bCs/>
          <w:sz w:val="20"/>
          <w:szCs w:val="20"/>
        </w:rPr>
        <w:t>go Wody Polskie</w:t>
      </w:r>
      <w:r w:rsidR="001C7692" w:rsidRPr="001C7692">
        <w:rPr>
          <w:rFonts w:ascii="Verdana" w:hAnsi="Verdana"/>
          <w:bCs/>
          <w:sz w:val="20"/>
          <w:szCs w:val="20"/>
        </w:rPr>
        <w:t xml:space="preserve">.  </w:t>
      </w:r>
    </w:p>
    <w:p w14:paraId="1394A46B" w14:textId="78C1B689" w:rsidR="00B923DC" w:rsidRPr="00F15C3D" w:rsidRDefault="001375B2" w:rsidP="00CB51B5">
      <w:pPr>
        <w:tabs>
          <w:tab w:val="left" w:pos="-6096"/>
        </w:tabs>
        <w:spacing w:line="276" w:lineRule="auto"/>
        <w:jc w:val="both"/>
        <w:rPr>
          <w:rFonts w:ascii="Verdana" w:hAnsi="Verdana"/>
          <w:b/>
          <w:sz w:val="20"/>
          <w:szCs w:val="20"/>
        </w:rPr>
      </w:pPr>
      <w:r>
        <w:rPr>
          <w:rFonts w:ascii="Verdana" w:hAnsi="Verdana" w:cs="Arial"/>
          <w:bCs/>
          <w:sz w:val="20"/>
          <w:szCs w:val="20"/>
        </w:rPr>
        <w:tab/>
      </w:r>
      <w:r w:rsidR="00B923DC" w:rsidRPr="00F15C3D">
        <w:rPr>
          <w:rFonts w:ascii="Verdana" w:hAnsi="Verdana"/>
          <w:sz w:val="20"/>
          <w:lang w:eastAsia="ar-SA"/>
        </w:rPr>
        <w:t xml:space="preserve">W każdej fazie postępowania dot. wydania decyzji o środowiskowych uwarunkowaniach strony postępowania były informowane o każdej czynności administracyjnej podejmowanej przez organ właściwy do wydania ww. decyzji. </w:t>
      </w:r>
    </w:p>
    <w:p w14:paraId="487455F7" w14:textId="6E12AD06" w:rsidR="00B923DC" w:rsidRDefault="00B923DC" w:rsidP="00CB51B5">
      <w:pPr>
        <w:spacing w:line="276" w:lineRule="auto"/>
        <w:ind w:firstLine="709"/>
        <w:jc w:val="both"/>
        <w:rPr>
          <w:rFonts w:ascii="Verdana" w:hAnsi="Verdana"/>
          <w:sz w:val="20"/>
          <w:szCs w:val="20"/>
        </w:rPr>
      </w:pPr>
      <w:r w:rsidRPr="00F15C3D">
        <w:rPr>
          <w:rFonts w:ascii="Verdana" w:hAnsi="Verdana"/>
          <w:sz w:val="20"/>
          <w:lang w:eastAsia="ar-SA"/>
        </w:rPr>
        <w:t>W toku postępowania nie zgłoszono uwag i zastrzeżeń dotyczących realizacji planowanego przedsięwzięcia.</w:t>
      </w:r>
    </w:p>
    <w:p w14:paraId="3212CE4E" w14:textId="48E2A205" w:rsidR="00B923DC" w:rsidRPr="005E5B6E" w:rsidRDefault="00B923DC" w:rsidP="00CB51B5">
      <w:pPr>
        <w:spacing w:line="276" w:lineRule="auto"/>
        <w:ind w:firstLine="708"/>
        <w:jc w:val="both"/>
        <w:rPr>
          <w:rFonts w:ascii="Verdana" w:hAnsi="Verdana"/>
          <w:sz w:val="20"/>
          <w:szCs w:val="20"/>
        </w:rPr>
      </w:pPr>
      <w:r w:rsidRPr="005E5B6E">
        <w:rPr>
          <w:rFonts w:ascii="Verdana" w:hAnsi="Verdana"/>
          <w:sz w:val="20"/>
          <w:szCs w:val="20"/>
        </w:rPr>
        <w:t xml:space="preserve">W związku z tym, że postępowanie o wydanie decyzji o środowiskowych uwarunkowaniach wykazało, iż dla planowanego przedsięwzięcia nie ma potrzeby przeprowadzenia oceny oddziaływania na środowisko, odstąpiono od konieczności wykonania analizy porealizacyjnej, o której mowa w art. 82 ust. 1 pkt 5 ustawy </w:t>
      </w:r>
      <w:r w:rsidR="000D4743">
        <w:rPr>
          <w:rFonts w:ascii="Verdana" w:hAnsi="Verdana"/>
          <w:sz w:val="20"/>
          <w:szCs w:val="20"/>
        </w:rPr>
        <w:t>ooś</w:t>
      </w:r>
      <w:r w:rsidRPr="005E5B6E">
        <w:rPr>
          <w:rFonts w:ascii="Verdana" w:hAnsi="Verdana"/>
          <w:sz w:val="20"/>
          <w:szCs w:val="20"/>
        </w:rPr>
        <w:t xml:space="preserve">.  </w:t>
      </w:r>
    </w:p>
    <w:p w14:paraId="16815D8E" w14:textId="77777777" w:rsidR="00B923DC" w:rsidRPr="009D1791" w:rsidRDefault="00B923DC" w:rsidP="00CB51B5">
      <w:pPr>
        <w:spacing w:before="240" w:line="276" w:lineRule="auto"/>
        <w:ind w:firstLine="708"/>
        <w:jc w:val="both"/>
        <w:rPr>
          <w:rFonts w:ascii="Verdana" w:hAnsi="Verdana"/>
          <w:sz w:val="20"/>
          <w:szCs w:val="20"/>
        </w:rPr>
      </w:pPr>
      <w:r w:rsidRPr="009D1791">
        <w:rPr>
          <w:rFonts w:ascii="Verdana" w:hAnsi="Verdana"/>
          <w:sz w:val="20"/>
          <w:szCs w:val="20"/>
        </w:rPr>
        <w:t>W świetle powyższego orzeczono jak w sentencji.</w:t>
      </w:r>
    </w:p>
    <w:p w14:paraId="7BEED48B" w14:textId="77777777" w:rsidR="00A106F2" w:rsidRPr="005E5B6E" w:rsidRDefault="00A106F2" w:rsidP="00CB51B5">
      <w:pPr>
        <w:pStyle w:val="Nagwek4"/>
        <w:spacing w:line="276" w:lineRule="auto"/>
        <w:jc w:val="center"/>
        <w:rPr>
          <w:rFonts w:ascii="Verdana" w:hAnsi="Verdana"/>
          <w:i w:val="0"/>
          <w:color w:val="auto"/>
          <w:sz w:val="20"/>
          <w:szCs w:val="20"/>
        </w:rPr>
      </w:pPr>
      <w:r w:rsidRPr="005E5B6E">
        <w:rPr>
          <w:rFonts w:ascii="Verdana" w:hAnsi="Verdana"/>
          <w:i w:val="0"/>
          <w:color w:val="auto"/>
          <w:sz w:val="20"/>
          <w:szCs w:val="20"/>
        </w:rPr>
        <w:t>Pouczenie</w:t>
      </w:r>
    </w:p>
    <w:p w14:paraId="05EF984A" w14:textId="5C0268D4" w:rsidR="004F4DF4" w:rsidRDefault="002E6DB1" w:rsidP="00FC2F85">
      <w:pPr>
        <w:spacing w:line="276" w:lineRule="auto"/>
        <w:ind w:firstLine="709"/>
        <w:jc w:val="both"/>
        <w:rPr>
          <w:rFonts w:ascii="Verdana" w:hAnsi="Verdana"/>
          <w:sz w:val="20"/>
          <w:szCs w:val="20"/>
        </w:rPr>
      </w:pPr>
      <w:r w:rsidRPr="005E5B6E">
        <w:rPr>
          <w:rFonts w:ascii="Verdana" w:hAnsi="Verdana"/>
          <w:sz w:val="20"/>
          <w:szCs w:val="20"/>
        </w:rPr>
        <w:t xml:space="preserve">Zgodnie z art. 72 ust. 3, ust. 4 ustawy z dnia 3 października 2008 r. </w:t>
      </w:r>
      <w:r w:rsidR="00106456">
        <w:rPr>
          <w:rFonts w:ascii="Verdana" w:hAnsi="Verdana"/>
          <w:sz w:val="20"/>
          <w:szCs w:val="20"/>
        </w:rPr>
        <w:br/>
      </w:r>
      <w:r w:rsidRPr="005E5B6E">
        <w:rPr>
          <w:rFonts w:ascii="Verdana" w:hAnsi="Verdana"/>
          <w:sz w:val="20"/>
          <w:szCs w:val="20"/>
        </w:rPr>
        <w:t xml:space="preserve">o udostępnianiu informacji o środowisku i jego ochronie, udziale społeczeństwa w ochronie środowiska oraz o ocenach oddziaływania na środowisko (tekst jednolity: Dz. U. </w:t>
      </w:r>
      <w:r w:rsidR="002262C8" w:rsidRPr="002262C8">
        <w:rPr>
          <w:rFonts w:ascii="Verdana" w:eastAsiaTheme="minorEastAsia" w:hAnsi="Verdana"/>
          <w:sz w:val="20"/>
          <w:szCs w:val="20"/>
        </w:rPr>
        <w:t xml:space="preserve">2023 r. poz. 1094  </w:t>
      </w:r>
      <w:r w:rsidR="000D4743" w:rsidRPr="000D4743">
        <w:rPr>
          <w:rFonts w:ascii="Verdana" w:eastAsiaTheme="minorEastAsia" w:hAnsi="Verdana"/>
          <w:sz w:val="20"/>
          <w:szCs w:val="20"/>
        </w:rPr>
        <w:t>z późniejszymi zmianami</w:t>
      </w:r>
      <w:r w:rsidR="005F7481">
        <w:rPr>
          <w:rFonts w:ascii="Verdana" w:eastAsiaTheme="minorEastAsia" w:hAnsi="Verdana"/>
          <w:sz w:val="20"/>
          <w:szCs w:val="20"/>
        </w:rPr>
        <w:t>)</w:t>
      </w:r>
      <w:r w:rsidRPr="005E5B6E">
        <w:rPr>
          <w:rFonts w:ascii="Verdana" w:hAnsi="Verdana"/>
          <w:sz w:val="20"/>
          <w:szCs w:val="20"/>
        </w:rPr>
        <w:t xml:space="preserve">, decyzję o środowiskowych uwarunkowaniach dołącza się do wniosku o wydanie decyzji, o której mowa w art. 72 ust. 1, </w:t>
      </w:r>
      <w:r w:rsidRPr="005E5B6E">
        <w:rPr>
          <w:rFonts w:ascii="Verdana" w:hAnsi="Verdana" w:cs="Arial"/>
          <w:sz w:val="20"/>
          <w:szCs w:val="20"/>
          <w:shd w:val="clear" w:color="auto" w:fill="FFFFFF"/>
        </w:rPr>
        <w:t>oraz zgłoszenia, o którym mowa w ust. 1a</w:t>
      </w:r>
      <w:r w:rsidRPr="005E5B6E">
        <w:rPr>
          <w:rFonts w:ascii="Verdana" w:hAnsi="Verdana"/>
          <w:sz w:val="20"/>
          <w:szCs w:val="20"/>
        </w:rPr>
        <w:t xml:space="preserve"> w/w ustawy. Wniosek ten powinien być złożony nie później niż przed upływem 6 lat od dnia, w którym decyzja o środowiskowych uwarunkowaniach stała się ostateczna. Złożenie wniosku </w:t>
      </w:r>
      <w:r w:rsidRPr="005E5B6E">
        <w:rPr>
          <w:rFonts w:ascii="Verdana" w:hAnsi="Verdana" w:cs="Arial"/>
          <w:sz w:val="20"/>
          <w:szCs w:val="20"/>
          <w:shd w:val="clear" w:color="auto" w:fill="FFFFFF"/>
        </w:rPr>
        <w:t xml:space="preserve">lub dokonanie zgłoszenia </w:t>
      </w:r>
      <w:r w:rsidRPr="005E5B6E">
        <w:rPr>
          <w:rFonts w:ascii="Verdana" w:hAnsi="Verdana"/>
          <w:sz w:val="20"/>
          <w:szCs w:val="20"/>
        </w:rPr>
        <w:t xml:space="preserve">może nastąpić w terminie 10 lat od dnia, w którym decyzja stała się ostateczna, o ile strona, która złożyła wniosek </w:t>
      </w:r>
      <w:r w:rsidR="00850697" w:rsidRPr="005E5B6E">
        <w:rPr>
          <w:rFonts w:ascii="Verdana" w:hAnsi="Verdana"/>
          <w:sz w:val="20"/>
          <w:szCs w:val="20"/>
        </w:rPr>
        <w:br/>
      </w:r>
      <w:r w:rsidRPr="005E5B6E">
        <w:rPr>
          <w:rFonts w:ascii="Verdana" w:hAnsi="Verdana"/>
          <w:sz w:val="20"/>
          <w:szCs w:val="20"/>
        </w:rPr>
        <w:t xml:space="preserve">o wydanie decyzji o środowiskowych uwarunkowaniach, lub podmiot, na który została przeniesiona ta decyzja, otrzymali, przed upływem terminu, o którym mowa w ust. 3 </w:t>
      </w:r>
      <w:r w:rsidR="001375B2">
        <w:rPr>
          <w:rFonts w:ascii="Verdana" w:hAnsi="Verdana"/>
          <w:sz w:val="20"/>
          <w:szCs w:val="20"/>
        </w:rPr>
        <w:br/>
      </w:r>
      <w:r w:rsidR="008838F9">
        <w:rPr>
          <w:rFonts w:ascii="Verdana" w:hAnsi="Verdana"/>
          <w:sz w:val="20"/>
          <w:szCs w:val="20"/>
        </w:rPr>
        <w:t xml:space="preserve">(6lat) </w:t>
      </w:r>
      <w:r w:rsidRPr="005E5B6E">
        <w:rPr>
          <w:rFonts w:ascii="Verdana" w:hAnsi="Verdana"/>
          <w:sz w:val="20"/>
          <w:szCs w:val="20"/>
        </w:rPr>
        <w:t>od organu, który wydał decyzję o środowiskowych uwarunkowaniach</w:t>
      </w:r>
      <w:r w:rsidR="004F4DF4" w:rsidRPr="004F4DF4">
        <w:rPr>
          <w:rFonts w:ascii="Verdana" w:hAnsi="Verdana"/>
          <w:sz w:val="20"/>
          <w:szCs w:val="20"/>
        </w:rPr>
        <w:t xml:space="preserve"> w pierwszej instancji</w:t>
      </w:r>
      <w:r w:rsidRPr="005E5B6E">
        <w:rPr>
          <w:rFonts w:ascii="Verdana" w:hAnsi="Verdana"/>
          <w:sz w:val="20"/>
          <w:szCs w:val="20"/>
        </w:rPr>
        <w:t xml:space="preserve">, stanowisko, że </w:t>
      </w:r>
      <w:r w:rsidR="004F4DF4" w:rsidRPr="004F4DF4">
        <w:rPr>
          <w:rFonts w:ascii="Verdana" w:hAnsi="Verdana"/>
          <w:sz w:val="20"/>
          <w:szCs w:val="20"/>
        </w:rPr>
        <w:t>aktualne są warunki realizacji przedsięwzięcia określone w decyzji o środowiskowych uwarunkowaniach</w:t>
      </w:r>
      <w:r w:rsidR="004F4DF4" w:rsidRPr="004F4DF4">
        <w:rPr>
          <w:rFonts w:ascii="Verdana" w:hAnsi="Verdana" w:cs="Arial"/>
          <w:sz w:val="20"/>
          <w:szCs w:val="20"/>
          <w:shd w:val="clear" w:color="auto" w:fill="FFFFFF"/>
        </w:rPr>
        <w:t xml:space="preserve"> </w:t>
      </w:r>
      <w:r w:rsidR="004F4DF4" w:rsidRPr="005E5B6E">
        <w:rPr>
          <w:rFonts w:ascii="Verdana" w:hAnsi="Verdana" w:cs="Arial"/>
          <w:sz w:val="20"/>
          <w:szCs w:val="20"/>
          <w:shd w:val="clear" w:color="auto" w:fill="FFFFFF"/>
        </w:rPr>
        <w:t>lub postanowieniu, o którym mowa w art. 90 ust. 1, jeżeli było wydane.</w:t>
      </w:r>
      <w:r w:rsidR="004F4DF4" w:rsidRPr="004F4DF4">
        <w:rPr>
          <w:rFonts w:ascii="Verdana" w:hAnsi="Verdana"/>
          <w:sz w:val="20"/>
          <w:szCs w:val="20"/>
        </w:rPr>
        <w:t xml:space="preserve"> Zajęcie stanowiska następuje na wniosek uwzględniający informacje na temat stanu środowiska i możliwości realizacji warunków wynikających z decyzji </w:t>
      </w:r>
      <w:r w:rsidR="00FC2F85">
        <w:rPr>
          <w:rFonts w:ascii="Verdana" w:hAnsi="Verdana"/>
          <w:sz w:val="20"/>
          <w:szCs w:val="20"/>
        </w:rPr>
        <w:br/>
      </w:r>
      <w:r w:rsidR="004F4DF4" w:rsidRPr="004F4DF4">
        <w:rPr>
          <w:rFonts w:ascii="Verdana" w:hAnsi="Verdana"/>
          <w:sz w:val="20"/>
          <w:szCs w:val="20"/>
        </w:rPr>
        <w:t>o środowiskowych uwarunkowaniach lub postanowienia, o którym mowa w art. 90 ust. 1, jeżeli było wydane. Wniosek</w:t>
      </w:r>
      <w:r w:rsidR="00FC2F85" w:rsidRPr="00FC2F85">
        <w:rPr>
          <w:rFonts w:ascii="Verdana" w:hAnsi="Verdana"/>
          <w:sz w:val="20"/>
          <w:szCs w:val="20"/>
        </w:rPr>
        <w:t xml:space="preserve"> </w:t>
      </w:r>
      <w:r w:rsidR="00FC2F85" w:rsidRPr="004F4DF4">
        <w:rPr>
          <w:rFonts w:ascii="Verdana" w:hAnsi="Verdana"/>
          <w:sz w:val="20"/>
          <w:szCs w:val="20"/>
        </w:rPr>
        <w:t>składa się do organu nie wcześniej niż po upływie 5 lat od dnia, w którym decyzja o środowiskowych uwarunkowaniach stała się ostateczna.</w:t>
      </w:r>
    </w:p>
    <w:p w14:paraId="79CE3C42" w14:textId="5EB3960E" w:rsidR="00A106F2" w:rsidRDefault="00A106F2" w:rsidP="00FC2F85">
      <w:pPr>
        <w:spacing w:line="276" w:lineRule="auto"/>
        <w:ind w:firstLine="708"/>
        <w:jc w:val="both"/>
        <w:rPr>
          <w:rFonts w:ascii="Verdana" w:hAnsi="Verdana"/>
          <w:sz w:val="20"/>
          <w:szCs w:val="20"/>
        </w:rPr>
      </w:pPr>
      <w:r w:rsidRPr="005E5B6E">
        <w:rPr>
          <w:rFonts w:ascii="Verdana" w:hAnsi="Verdana"/>
          <w:sz w:val="20"/>
          <w:szCs w:val="20"/>
        </w:rPr>
        <w:lastRenderedPageBreak/>
        <w:t xml:space="preserve">Od niniejszej decyzji przysługuje prawo wniesienia odwołania do Samorządowego  Kolegium Odwoławczego w Tarnobrzegu za moim pośrednictwem </w:t>
      </w:r>
      <w:r w:rsidR="00D3491B">
        <w:rPr>
          <w:rFonts w:ascii="Verdana" w:hAnsi="Verdana"/>
          <w:sz w:val="20"/>
          <w:szCs w:val="20"/>
        </w:rPr>
        <w:br/>
      </w:r>
      <w:r w:rsidRPr="005E5B6E">
        <w:rPr>
          <w:rFonts w:ascii="Verdana" w:hAnsi="Verdana"/>
          <w:sz w:val="20"/>
          <w:szCs w:val="20"/>
        </w:rPr>
        <w:t xml:space="preserve">w terminie 14 dni od dnia jej doręczenia. </w:t>
      </w:r>
    </w:p>
    <w:p w14:paraId="77EAB8B8" w14:textId="023AA66C" w:rsidR="00966FB8" w:rsidRDefault="00966FB8" w:rsidP="00CB51B5">
      <w:pPr>
        <w:spacing w:line="276" w:lineRule="auto"/>
        <w:ind w:firstLine="708"/>
        <w:jc w:val="both"/>
        <w:rPr>
          <w:rFonts w:ascii="Verdana" w:hAnsi="Verdana"/>
          <w:sz w:val="20"/>
          <w:szCs w:val="20"/>
        </w:rPr>
      </w:pPr>
      <w:r>
        <w:rPr>
          <w:rFonts w:ascii="Verdana" w:hAnsi="Verdana"/>
          <w:sz w:val="20"/>
          <w:szCs w:val="20"/>
        </w:rPr>
        <w:t>Jednocześnie zaznaczam, że w trakcie biegu terminu do wniesienia odwołania, Strona może zrzec się prawa do wniesienia odwołania składając stosowne oświadczenie wobec organu administracji publicznej, który wydał decyzję. Z dniem doręczenia organowi administracji publicznej oświadczenia o zrzeczeniu się prawa do wniesienia odwołania przez ostatnią ze stron, decyzja</w:t>
      </w:r>
      <w:r w:rsidR="005F7481">
        <w:rPr>
          <w:rFonts w:ascii="Verdana" w:hAnsi="Verdana"/>
          <w:sz w:val="20"/>
          <w:szCs w:val="20"/>
        </w:rPr>
        <w:t xml:space="preserve"> </w:t>
      </w:r>
      <w:r>
        <w:rPr>
          <w:rFonts w:ascii="Verdana" w:hAnsi="Verdana"/>
          <w:sz w:val="20"/>
          <w:szCs w:val="20"/>
        </w:rPr>
        <w:t>staje się prawomocna i ostateczna. W przypadku złożenia przez stronę oświadczenia o zrzeczeniu się prawa do odwołania od decyzji, Stronie nie przysługuje prawo do odwołania się ani skargi do sądu administracyjnego.</w:t>
      </w:r>
    </w:p>
    <w:p w14:paraId="08A25B6A" w14:textId="0C9A893E" w:rsidR="0082112D" w:rsidRPr="0082112D" w:rsidRDefault="00A106F2" w:rsidP="0082112D">
      <w:pPr>
        <w:spacing w:line="276" w:lineRule="auto"/>
        <w:jc w:val="both"/>
        <w:rPr>
          <w:rFonts w:ascii="Verdana" w:hAnsi="Verdana"/>
          <w:i/>
          <w:sz w:val="16"/>
          <w:szCs w:val="16"/>
          <w:u w:val="single"/>
        </w:rPr>
      </w:pPr>
      <w:r w:rsidRPr="00EE1621">
        <w:rPr>
          <w:rFonts w:ascii="Verdana" w:hAnsi="Verdana"/>
          <w:i/>
          <w:sz w:val="16"/>
          <w:szCs w:val="16"/>
        </w:rPr>
        <w:t>Adnotacja:</w:t>
      </w:r>
      <w:r w:rsidR="005F7481">
        <w:rPr>
          <w:rFonts w:ascii="Verdana" w:hAnsi="Verdana"/>
          <w:i/>
          <w:sz w:val="16"/>
          <w:szCs w:val="16"/>
        </w:rPr>
        <w:t xml:space="preserve"> </w:t>
      </w:r>
      <w:r w:rsidR="0082112D" w:rsidRPr="0082112D">
        <w:rPr>
          <w:rFonts w:ascii="Verdana" w:hAnsi="Verdana"/>
          <w:i/>
          <w:sz w:val="16"/>
          <w:szCs w:val="16"/>
        </w:rPr>
        <w:t xml:space="preserve">: Za wydanie decyzji dokonano opłaty skarbowej w wysokości 205,00 zł – wpłata na konto, przelew bankowy z </w:t>
      </w:r>
      <w:r w:rsidR="00471D29">
        <w:rPr>
          <w:rFonts w:ascii="Verdana" w:hAnsi="Verdana"/>
          <w:i/>
          <w:sz w:val="16"/>
          <w:szCs w:val="16"/>
        </w:rPr>
        <w:t>Bank Pekao</w:t>
      </w:r>
      <w:r w:rsidR="0082112D">
        <w:rPr>
          <w:rFonts w:ascii="Verdana" w:hAnsi="Verdana"/>
          <w:i/>
          <w:sz w:val="16"/>
          <w:szCs w:val="16"/>
        </w:rPr>
        <w:t xml:space="preserve"> </w:t>
      </w:r>
      <w:r w:rsidR="0082112D" w:rsidRPr="0082112D">
        <w:rPr>
          <w:rFonts w:ascii="Verdana" w:hAnsi="Verdana"/>
          <w:i/>
          <w:sz w:val="16"/>
          <w:szCs w:val="16"/>
        </w:rPr>
        <w:t xml:space="preserve">z dnia </w:t>
      </w:r>
      <w:r w:rsidR="00471D29">
        <w:rPr>
          <w:rFonts w:ascii="Verdana" w:hAnsi="Verdana"/>
          <w:i/>
          <w:sz w:val="16"/>
          <w:szCs w:val="16"/>
        </w:rPr>
        <w:t>01.06</w:t>
      </w:r>
      <w:r w:rsidR="0082112D" w:rsidRPr="0082112D">
        <w:rPr>
          <w:rFonts w:ascii="Verdana" w:hAnsi="Verdana"/>
          <w:i/>
          <w:sz w:val="16"/>
          <w:szCs w:val="16"/>
        </w:rPr>
        <w:t>.202</w:t>
      </w:r>
      <w:r w:rsidR="0082112D">
        <w:rPr>
          <w:rFonts w:ascii="Verdana" w:hAnsi="Verdana"/>
          <w:i/>
          <w:sz w:val="16"/>
          <w:szCs w:val="16"/>
        </w:rPr>
        <w:t>3</w:t>
      </w:r>
      <w:r w:rsidR="0082112D" w:rsidRPr="0082112D">
        <w:rPr>
          <w:rFonts w:ascii="Verdana" w:hAnsi="Verdana"/>
          <w:i/>
          <w:sz w:val="16"/>
          <w:szCs w:val="16"/>
        </w:rPr>
        <w:t>r.</w:t>
      </w:r>
      <w:r w:rsidR="0082112D">
        <w:rPr>
          <w:rFonts w:ascii="Verdana" w:hAnsi="Verdana"/>
          <w:i/>
          <w:sz w:val="16"/>
          <w:szCs w:val="16"/>
        </w:rPr>
        <w:t xml:space="preserve"> </w:t>
      </w:r>
    </w:p>
    <w:p w14:paraId="02BD57B8" w14:textId="10FE97D3" w:rsidR="00327BA5" w:rsidRPr="005E5B6E" w:rsidRDefault="00327BA5" w:rsidP="00CB51B5">
      <w:pPr>
        <w:spacing w:line="276" w:lineRule="auto"/>
        <w:jc w:val="both"/>
        <w:rPr>
          <w:rFonts w:ascii="Verdana" w:hAnsi="Verdana"/>
          <w:sz w:val="20"/>
          <w:szCs w:val="20"/>
          <w:u w:val="single"/>
        </w:rPr>
      </w:pPr>
    </w:p>
    <w:p w14:paraId="34DADE79" w14:textId="77777777" w:rsidR="00327BA5" w:rsidRPr="00EB3D9E" w:rsidRDefault="00327BA5" w:rsidP="00CB51B5">
      <w:pPr>
        <w:pStyle w:val="Tekstpodstawowy"/>
        <w:spacing w:after="0" w:line="276" w:lineRule="auto"/>
        <w:jc w:val="both"/>
        <w:rPr>
          <w:rFonts w:ascii="Verdana" w:hAnsi="Verdana"/>
          <w:sz w:val="20"/>
          <w:szCs w:val="20"/>
        </w:rPr>
      </w:pPr>
    </w:p>
    <w:p w14:paraId="3E976DF9" w14:textId="206A6048" w:rsidR="002B5162" w:rsidRPr="002B5162" w:rsidRDefault="002B5162" w:rsidP="002B5162">
      <w:pPr>
        <w:tabs>
          <w:tab w:val="left" w:pos="1035"/>
        </w:tabs>
        <w:spacing w:line="276" w:lineRule="auto"/>
        <w:jc w:val="center"/>
        <w:rPr>
          <w:rFonts w:ascii="Verdana" w:hAnsi="Verdana"/>
          <w:sz w:val="20"/>
        </w:rPr>
      </w:pPr>
      <w:r>
        <w:rPr>
          <w:rFonts w:ascii="Verdana" w:hAnsi="Verdana"/>
          <w:sz w:val="20"/>
        </w:rPr>
        <w:t xml:space="preserve">                                                             </w:t>
      </w:r>
      <w:r w:rsidRPr="002B5162">
        <w:rPr>
          <w:rFonts w:ascii="Verdana" w:hAnsi="Verdana"/>
          <w:sz w:val="20"/>
        </w:rPr>
        <w:t>Z up. Prezydenta Miasta</w:t>
      </w:r>
    </w:p>
    <w:p w14:paraId="5262B3EF" w14:textId="77777777" w:rsidR="002B5162" w:rsidRPr="002B5162" w:rsidRDefault="002B5162" w:rsidP="002B5162">
      <w:pPr>
        <w:tabs>
          <w:tab w:val="left" w:pos="1035"/>
        </w:tabs>
        <w:spacing w:line="276" w:lineRule="auto"/>
        <w:jc w:val="center"/>
        <w:rPr>
          <w:rFonts w:ascii="Verdana" w:hAnsi="Verdana"/>
          <w:sz w:val="20"/>
        </w:rPr>
      </w:pPr>
      <w:r w:rsidRPr="002B5162">
        <w:rPr>
          <w:rFonts w:ascii="Verdana" w:hAnsi="Verdana"/>
          <w:sz w:val="20"/>
        </w:rPr>
        <w:tab/>
      </w:r>
      <w:r w:rsidRPr="002B5162">
        <w:rPr>
          <w:rFonts w:ascii="Verdana" w:hAnsi="Verdana"/>
          <w:sz w:val="20"/>
        </w:rPr>
        <w:tab/>
      </w:r>
      <w:r w:rsidRPr="002B5162">
        <w:rPr>
          <w:rFonts w:ascii="Verdana" w:hAnsi="Verdana"/>
          <w:sz w:val="20"/>
        </w:rPr>
        <w:tab/>
      </w:r>
      <w:r w:rsidRPr="002B5162">
        <w:rPr>
          <w:rFonts w:ascii="Verdana" w:hAnsi="Verdana"/>
          <w:sz w:val="20"/>
        </w:rPr>
        <w:tab/>
      </w:r>
      <w:r w:rsidRPr="002B5162">
        <w:rPr>
          <w:rFonts w:ascii="Verdana" w:hAnsi="Verdana"/>
          <w:sz w:val="20"/>
        </w:rPr>
        <w:tab/>
        <w:t xml:space="preserve">         Jolanta Hyla</w:t>
      </w:r>
    </w:p>
    <w:p w14:paraId="2F9DC6CB" w14:textId="2936EF46" w:rsidR="002B5162" w:rsidRPr="002B5162" w:rsidRDefault="002B5162" w:rsidP="002B5162">
      <w:pPr>
        <w:tabs>
          <w:tab w:val="left" w:pos="1035"/>
        </w:tabs>
        <w:spacing w:line="276" w:lineRule="auto"/>
        <w:jc w:val="center"/>
        <w:rPr>
          <w:rFonts w:ascii="Verdana" w:hAnsi="Verdana"/>
          <w:sz w:val="20"/>
        </w:rPr>
      </w:pPr>
      <w:r w:rsidRPr="002B5162">
        <w:rPr>
          <w:rFonts w:ascii="Verdana" w:hAnsi="Verdana"/>
          <w:sz w:val="20"/>
        </w:rPr>
        <w:tab/>
      </w:r>
      <w:r w:rsidRPr="002B5162">
        <w:rPr>
          <w:rFonts w:ascii="Verdana" w:hAnsi="Verdana"/>
          <w:sz w:val="20"/>
        </w:rPr>
        <w:tab/>
      </w:r>
      <w:r w:rsidRPr="002B5162">
        <w:rPr>
          <w:rFonts w:ascii="Verdana" w:hAnsi="Verdana"/>
          <w:sz w:val="20"/>
        </w:rPr>
        <w:tab/>
      </w:r>
      <w:r w:rsidRPr="002B5162">
        <w:rPr>
          <w:rFonts w:ascii="Verdana" w:hAnsi="Verdana"/>
          <w:sz w:val="20"/>
        </w:rPr>
        <w:tab/>
      </w:r>
      <w:r w:rsidRPr="002B5162">
        <w:rPr>
          <w:rFonts w:ascii="Verdana" w:hAnsi="Verdana"/>
          <w:sz w:val="20"/>
        </w:rPr>
        <w:tab/>
      </w:r>
      <w:r>
        <w:rPr>
          <w:rFonts w:ascii="Verdana" w:hAnsi="Verdana"/>
          <w:sz w:val="20"/>
        </w:rPr>
        <w:tab/>
      </w:r>
      <w:r w:rsidRPr="002B5162">
        <w:rPr>
          <w:rFonts w:ascii="Verdana" w:hAnsi="Verdana"/>
          <w:sz w:val="20"/>
        </w:rPr>
        <w:t>Zastępca Naczelnika Wydziału</w:t>
      </w:r>
    </w:p>
    <w:p w14:paraId="321B0FF5" w14:textId="34180E08" w:rsidR="00D87C19" w:rsidRPr="00EB3D9E" w:rsidRDefault="002B5162" w:rsidP="002B5162">
      <w:pPr>
        <w:tabs>
          <w:tab w:val="left" w:pos="1035"/>
        </w:tabs>
        <w:spacing w:line="276" w:lineRule="auto"/>
        <w:jc w:val="center"/>
        <w:rPr>
          <w:rFonts w:ascii="Verdana" w:hAnsi="Verdana"/>
          <w:bCs/>
          <w:sz w:val="20"/>
          <w:szCs w:val="20"/>
        </w:rPr>
      </w:pPr>
      <w:r w:rsidRPr="002B5162">
        <w:rPr>
          <w:rFonts w:ascii="Verdana" w:hAnsi="Verdana"/>
          <w:sz w:val="20"/>
        </w:rPr>
        <w:tab/>
      </w:r>
      <w:r w:rsidRPr="002B5162">
        <w:rPr>
          <w:rFonts w:ascii="Verdana" w:hAnsi="Verdana"/>
          <w:sz w:val="20"/>
        </w:rPr>
        <w:tab/>
      </w:r>
      <w:r w:rsidRPr="002B5162">
        <w:rPr>
          <w:rFonts w:ascii="Verdana" w:hAnsi="Verdana"/>
          <w:sz w:val="20"/>
        </w:rPr>
        <w:tab/>
      </w:r>
      <w:r w:rsidRPr="002B5162">
        <w:rPr>
          <w:rFonts w:ascii="Verdana" w:hAnsi="Verdana"/>
          <w:sz w:val="20"/>
        </w:rPr>
        <w:tab/>
      </w:r>
      <w:r w:rsidRPr="002B5162">
        <w:rPr>
          <w:rFonts w:ascii="Verdana" w:hAnsi="Verdana"/>
          <w:sz w:val="20"/>
        </w:rPr>
        <w:tab/>
        <w:t xml:space="preserve"> </w:t>
      </w:r>
      <w:r w:rsidRPr="002B5162">
        <w:rPr>
          <w:rFonts w:ascii="Verdana" w:hAnsi="Verdana"/>
          <w:sz w:val="20"/>
        </w:rPr>
        <w:tab/>
        <w:t xml:space="preserve"> Gospodarki Komunalnej i Środowiska</w:t>
      </w:r>
      <w:r w:rsidR="00EB3D9E" w:rsidRPr="00EB3D9E">
        <w:rPr>
          <w:rFonts w:ascii="Verdana" w:hAnsi="Verdana"/>
          <w:sz w:val="20"/>
        </w:rPr>
        <w:t xml:space="preserve">                                                                 </w:t>
      </w:r>
      <w:bookmarkStart w:id="20" w:name="_Hlk95464579"/>
    </w:p>
    <w:p w14:paraId="21FABF07" w14:textId="14E475C9" w:rsidR="00EB3D9E" w:rsidRPr="00EB3D9E" w:rsidRDefault="00EB3D9E" w:rsidP="00CB51B5">
      <w:pPr>
        <w:spacing w:line="276" w:lineRule="auto"/>
        <w:ind w:firstLine="709"/>
        <w:jc w:val="both"/>
        <w:rPr>
          <w:rFonts w:ascii="Verdana" w:hAnsi="Verdana"/>
          <w:bCs/>
          <w:sz w:val="20"/>
          <w:szCs w:val="20"/>
        </w:rPr>
      </w:pPr>
    </w:p>
    <w:bookmarkEnd w:id="20"/>
    <w:p w14:paraId="4B959D61" w14:textId="77777777" w:rsidR="00F456A6" w:rsidRPr="00EB3D9E" w:rsidRDefault="00F456A6" w:rsidP="00CB51B5">
      <w:pPr>
        <w:pStyle w:val="Tekstpodstawowy"/>
        <w:spacing w:after="0" w:line="276" w:lineRule="auto"/>
        <w:jc w:val="both"/>
        <w:rPr>
          <w:rFonts w:ascii="Verdana" w:hAnsi="Verdana"/>
          <w:sz w:val="20"/>
          <w:szCs w:val="20"/>
        </w:rPr>
      </w:pPr>
    </w:p>
    <w:p w14:paraId="368905B9" w14:textId="77777777" w:rsidR="00EF259F" w:rsidRDefault="00EF259F" w:rsidP="00CB51B5">
      <w:pPr>
        <w:pStyle w:val="Tekstpodstawowy"/>
        <w:spacing w:after="0"/>
        <w:jc w:val="both"/>
        <w:rPr>
          <w:rFonts w:ascii="Verdana" w:hAnsi="Verdana"/>
          <w:sz w:val="20"/>
          <w:szCs w:val="20"/>
          <w:u w:val="single"/>
        </w:rPr>
      </w:pPr>
    </w:p>
    <w:p w14:paraId="41AD69AA" w14:textId="77777777" w:rsidR="00937375" w:rsidRPr="00937375" w:rsidRDefault="00937375" w:rsidP="005A3B40">
      <w:pPr>
        <w:spacing w:line="276" w:lineRule="auto"/>
        <w:jc w:val="both"/>
        <w:rPr>
          <w:rFonts w:ascii="Verdana" w:hAnsi="Verdana"/>
          <w:sz w:val="20"/>
          <w:szCs w:val="20"/>
          <w:u w:val="single"/>
        </w:rPr>
      </w:pPr>
      <w:bookmarkStart w:id="21" w:name="_Hlk534892859"/>
      <w:r w:rsidRPr="00937375">
        <w:rPr>
          <w:rFonts w:ascii="Verdana" w:hAnsi="Verdana"/>
          <w:sz w:val="20"/>
          <w:szCs w:val="20"/>
          <w:u w:val="single"/>
        </w:rPr>
        <w:t>Otrzymują:</w:t>
      </w:r>
    </w:p>
    <w:p w14:paraId="7E7D5985" w14:textId="77777777" w:rsidR="00471D29" w:rsidRPr="00471D29" w:rsidRDefault="00471D29" w:rsidP="00471D29">
      <w:pPr>
        <w:spacing w:after="200" w:line="276" w:lineRule="auto"/>
        <w:contextualSpacing/>
        <w:jc w:val="both"/>
        <w:rPr>
          <w:rFonts w:ascii="Verdana" w:hAnsi="Verdana"/>
          <w:bCs/>
          <w:sz w:val="20"/>
          <w:szCs w:val="20"/>
        </w:rPr>
      </w:pPr>
      <w:r w:rsidRPr="00471D29">
        <w:rPr>
          <w:rFonts w:ascii="Verdana" w:hAnsi="Verdana"/>
          <w:bCs/>
          <w:sz w:val="20"/>
          <w:szCs w:val="20"/>
        </w:rPr>
        <w:t>Otrzymują :</w:t>
      </w:r>
    </w:p>
    <w:p w14:paraId="29E047B7" w14:textId="77777777" w:rsidR="00471D29" w:rsidRPr="00471D29" w:rsidRDefault="00471D29" w:rsidP="00471D29">
      <w:pPr>
        <w:numPr>
          <w:ilvl w:val="0"/>
          <w:numId w:val="41"/>
        </w:numPr>
        <w:spacing w:after="200" w:line="276" w:lineRule="auto"/>
        <w:ind w:left="284" w:hanging="284"/>
        <w:contextualSpacing/>
        <w:jc w:val="both"/>
        <w:rPr>
          <w:rFonts w:ascii="Verdana" w:hAnsi="Verdana"/>
          <w:bCs/>
          <w:sz w:val="20"/>
          <w:szCs w:val="20"/>
        </w:rPr>
      </w:pPr>
      <w:bookmarkStart w:id="22" w:name="_Hlk152671197"/>
      <w:r w:rsidRPr="00471D29">
        <w:rPr>
          <w:rFonts w:ascii="Verdana" w:hAnsi="Verdana"/>
          <w:bCs/>
          <w:sz w:val="20"/>
          <w:szCs w:val="20"/>
        </w:rPr>
        <w:t>Ran-Dickmar Sp. z o.o.; ul. Sienkiewicza 145; 39-400 Tarnobrzeg</w:t>
      </w:r>
      <w:bookmarkEnd w:id="22"/>
    </w:p>
    <w:p w14:paraId="1C2C0FD3" w14:textId="77777777" w:rsidR="00471D29" w:rsidRPr="00471D29" w:rsidRDefault="00471D29" w:rsidP="00471D29">
      <w:pPr>
        <w:numPr>
          <w:ilvl w:val="0"/>
          <w:numId w:val="41"/>
        </w:numPr>
        <w:spacing w:after="200" w:line="276" w:lineRule="auto"/>
        <w:ind w:left="284" w:hanging="284"/>
        <w:contextualSpacing/>
        <w:jc w:val="both"/>
        <w:rPr>
          <w:rFonts w:ascii="Verdana" w:hAnsi="Verdana"/>
          <w:bCs/>
          <w:sz w:val="20"/>
          <w:szCs w:val="20"/>
        </w:rPr>
      </w:pPr>
      <w:r w:rsidRPr="00471D29">
        <w:rPr>
          <w:rFonts w:ascii="Verdana" w:hAnsi="Verdana"/>
          <w:bCs/>
          <w:sz w:val="20"/>
          <w:szCs w:val="20"/>
        </w:rPr>
        <w:t xml:space="preserve">Strony postępowania zgodnie z art. 49 Kpa w związku z art. 74 ust. 3 ustawy </w:t>
      </w:r>
      <w:r w:rsidRPr="00471D29">
        <w:rPr>
          <w:rFonts w:ascii="Verdana" w:hAnsi="Verdana"/>
          <w:bCs/>
          <w:sz w:val="20"/>
          <w:szCs w:val="20"/>
        </w:rPr>
        <w:br/>
        <w:t xml:space="preserve">o udostępnianiu informacji o środowisku i jego ochronie, udziale społeczeństwa </w:t>
      </w:r>
      <w:r w:rsidRPr="00471D29">
        <w:rPr>
          <w:rFonts w:ascii="Verdana" w:hAnsi="Verdana"/>
          <w:bCs/>
          <w:sz w:val="20"/>
          <w:szCs w:val="20"/>
        </w:rPr>
        <w:br/>
        <w:t xml:space="preserve">w ochronie środowiska oraz o ocenach oddziaływania na środowisko, </w:t>
      </w:r>
    </w:p>
    <w:p w14:paraId="6167CB0C" w14:textId="77777777" w:rsidR="00471D29" w:rsidRPr="00471D29" w:rsidRDefault="00471D29" w:rsidP="00471D29">
      <w:pPr>
        <w:numPr>
          <w:ilvl w:val="0"/>
          <w:numId w:val="40"/>
        </w:numPr>
        <w:tabs>
          <w:tab w:val="num" w:pos="-3060"/>
        </w:tabs>
        <w:spacing w:after="200" w:line="276" w:lineRule="auto"/>
        <w:ind w:left="284" w:hanging="284"/>
        <w:contextualSpacing/>
        <w:jc w:val="both"/>
        <w:rPr>
          <w:rFonts w:ascii="Verdana" w:hAnsi="Verdana"/>
          <w:bCs/>
          <w:sz w:val="20"/>
          <w:szCs w:val="20"/>
        </w:rPr>
      </w:pPr>
      <w:r w:rsidRPr="00471D29">
        <w:rPr>
          <w:rFonts w:ascii="Verdana" w:hAnsi="Verdana"/>
          <w:bCs/>
          <w:sz w:val="20"/>
          <w:szCs w:val="20"/>
        </w:rPr>
        <w:t>Umieszczono na tablicy ogłoszeń Urzędu Miasta Tarnobrzeg przy ul. Mickiewicza 7</w:t>
      </w:r>
    </w:p>
    <w:p w14:paraId="65E56A71" w14:textId="77777777" w:rsidR="00471D29" w:rsidRPr="00471D29" w:rsidRDefault="00471D29" w:rsidP="00471D29">
      <w:pPr>
        <w:numPr>
          <w:ilvl w:val="0"/>
          <w:numId w:val="40"/>
        </w:numPr>
        <w:tabs>
          <w:tab w:val="num" w:pos="-3060"/>
        </w:tabs>
        <w:spacing w:after="200" w:line="276" w:lineRule="auto"/>
        <w:ind w:left="284" w:hanging="284"/>
        <w:contextualSpacing/>
        <w:jc w:val="both"/>
        <w:rPr>
          <w:rFonts w:ascii="Verdana" w:hAnsi="Verdana"/>
          <w:bCs/>
          <w:sz w:val="20"/>
          <w:szCs w:val="20"/>
        </w:rPr>
      </w:pPr>
      <w:r w:rsidRPr="00471D29">
        <w:rPr>
          <w:rFonts w:ascii="Verdana" w:hAnsi="Verdana"/>
          <w:bCs/>
          <w:sz w:val="20"/>
          <w:szCs w:val="20"/>
        </w:rPr>
        <w:t xml:space="preserve">Umieszczono na stronie internetowej Urzędu Miasta Tarnobrzeg </w:t>
      </w:r>
      <w:hyperlink r:id="rId9" w:history="1">
        <w:r w:rsidRPr="00471D29">
          <w:rPr>
            <w:rStyle w:val="Hipercze"/>
            <w:rFonts w:ascii="Verdana" w:hAnsi="Verdana"/>
            <w:bCs/>
            <w:sz w:val="20"/>
            <w:szCs w:val="20"/>
          </w:rPr>
          <w:t>https://bip.tarnobrzeg.pl/</w:t>
        </w:r>
      </w:hyperlink>
      <w:r w:rsidRPr="00471D29">
        <w:rPr>
          <w:rFonts w:ascii="Verdana" w:hAnsi="Verdana"/>
          <w:bCs/>
          <w:sz w:val="20"/>
          <w:szCs w:val="20"/>
        </w:rPr>
        <w:t xml:space="preserve"> </w:t>
      </w:r>
    </w:p>
    <w:p w14:paraId="59F59D43" w14:textId="77777777" w:rsidR="00471D29" w:rsidRPr="00471D29" w:rsidRDefault="00471D29" w:rsidP="00471D29">
      <w:pPr>
        <w:numPr>
          <w:ilvl w:val="0"/>
          <w:numId w:val="41"/>
        </w:numPr>
        <w:tabs>
          <w:tab w:val="num" w:pos="-3060"/>
        </w:tabs>
        <w:spacing w:after="200" w:line="276" w:lineRule="auto"/>
        <w:ind w:left="284" w:hanging="284"/>
        <w:contextualSpacing/>
        <w:jc w:val="both"/>
        <w:rPr>
          <w:rFonts w:ascii="Verdana" w:hAnsi="Verdana"/>
          <w:bCs/>
          <w:sz w:val="20"/>
          <w:szCs w:val="20"/>
        </w:rPr>
      </w:pPr>
      <w:r w:rsidRPr="00471D29">
        <w:rPr>
          <w:rFonts w:ascii="Verdana" w:hAnsi="Verdana"/>
          <w:bCs/>
          <w:sz w:val="20"/>
          <w:szCs w:val="20"/>
        </w:rPr>
        <w:t>a/a</w:t>
      </w:r>
    </w:p>
    <w:p w14:paraId="732DD4CC" w14:textId="77777777" w:rsidR="00471D29" w:rsidRDefault="00471D29" w:rsidP="005A3B40">
      <w:pPr>
        <w:spacing w:line="276" w:lineRule="auto"/>
        <w:jc w:val="both"/>
        <w:rPr>
          <w:rFonts w:ascii="Verdana" w:hAnsi="Verdana"/>
          <w:sz w:val="20"/>
          <w:szCs w:val="20"/>
          <w:u w:val="single"/>
        </w:rPr>
      </w:pPr>
    </w:p>
    <w:p w14:paraId="2EA0BFA0" w14:textId="2072E7A8" w:rsidR="00937375" w:rsidRPr="003D5C2D" w:rsidRDefault="00937375" w:rsidP="005A3B40">
      <w:pPr>
        <w:spacing w:line="276" w:lineRule="auto"/>
        <w:jc w:val="both"/>
        <w:rPr>
          <w:rFonts w:ascii="Verdana" w:hAnsi="Verdana"/>
          <w:sz w:val="20"/>
          <w:szCs w:val="20"/>
          <w:u w:val="single"/>
        </w:rPr>
      </w:pPr>
      <w:r w:rsidRPr="003D5C2D">
        <w:rPr>
          <w:rFonts w:ascii="Verdana" w:hAnsi="Verdana"/>
          <w:sz w:val="20"/>
          <w:szCs w:val="20"/>
          <w:u w:val="single"/>
        </w:rPr>
        <w:t>Do wiadomości</w:t>
      </w:r>
      <w:r w:rsidR="00CB51B5">
        <w:rPr>
          <w:rFonts w:ascii="Verdana" w:hAnsi="Verdana"/>
          <w:sz w:val="20"/>
          <w:szCs w:val="20"/>
          <w:u w:val="single"/>
        </w:rPr>
        <w:t xml:space="preserve"> po uprawomocnieniu</w:t>
      </w:r>
      <w:r w:rsidRPr="003D5C2D">
        <w:rPr>
          <w:rFonts w:ascii="Verdana" w:hAnsi="Verdana"/>
          <w:sz w:val="20"/>
          <w:szCs w:val="20"/>
          <w:u w:val="single"/>
        </w:rPr>
        <w:t>:</w:t>
      </w:r>
    </w:p>
    <w:p w14:paraId="67E422CE" w14:textId="77777777" w:rsidR="00937375" w:rsidRPr="003D5C2D" w:rsidRDefault="00937375" w:rsidP="005A3B40">
      <w:pPr>
        <w:numPr>
          <w:ilvl w:val="0"/>
          <w:numId w:val="1"/>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 xml:space="preserve">Państwowy Powiatowy Inspektor Sanitarny w Tarnobrzegu. </w:t>
      </w:r>
    </w:p>
    <w:p w14:paraId="36183631" w14:textId="77777777" w:rsidR="00937375" w:rsidRDefault="00937375" w:rsidP="005A3B40">
      <w:pPr>
        <w:numPr>
          <w:ilvl w:val="0"/>
          <w:numId w:val="1"/>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Regionalny Dyrektor Ochrony Środowiska w Rzeszowie.</w:t>
      </w:r>
    </w:p>
    <w:p w14:paraId="59E3CB38" w14:textId="79665F52" w:rsidR="00937375" w:rsidRPr="00D15028" w:rsidRDefault="00937375" w:rsidP="005A3B40">
      <w:pPr>
        <w:numPr>
          <w:ilvl w:val="0"/>
          <w:numId w:val="1"/>
        </w:numPr>
        <w:tabs>
          <w:tab w:val="clear" w:pos="360"/>
          <w:tab w:val="num" w:pos="-6096"/>
        </w:tabs>
        <w:spacing w:line="276" w:lineRule="auto"/>
        <w:ind w:left="284" w:hanging="284"/>
        <w:jc w:val="both"/>
        <w:rPr>
          <w:rFonts w:ascii="Verdana" w:hAnsi="Verdana"/>
          <w:sz w:val="20"/>
          <w:szCs w:val="20"/>
        </w:rPr>
      </w:pPr>
      <w:r w:rsidRPr="00D15028">
        <w:rPr>
          <w:rFonts w:ascii="Verdana" w:hAnsi="Verdana" w:cs="Arial"/>
          <w:bCs/>
          <w:sz w:val="20"/>
          <w:szCs w:val="20"/>
        </w:rPr>
        <w:t xml:space="preserve">Dyrektor </w:t>
      </w:r>
      <w:r w:rsidR="005F7481" w:rsidRPr="00382553">
        <w:rPr>
          <w:rFonts w:ascii="Verdana" w:hAnsi="Verdana" w:cs="Arial"/>
          <w:bCs/>
          <w:sz w:val="20"/>
          <w:szCs w:val="20"/>
        </w:rPr>
        <w:t xml:space="preserve">Zarządu Zlewni w </w:t>
      </w:r>
      <w:r w:rsidR="005A3B40">
        <w:rPr>
          <w:rFonts w:ascii="Verdana" w:hAnsi="Verdana" w:cs="Arial"/>
          <w:bCs/>
          <w:sz w:val="20"/>
          <w:szCs w:val="20"/>
        </w:rPr>
        <w:t>Sandomierzu</w:t>
      </w:r>
      <w:r w:rsidR="005F7481" w:rsidRPr="00382553">
        <w:rPr>
          <w:rFonts w:ascii="Verdana" w:hAnsi="Verdana" w:cs="Arial"/>
          <w:bCs/>
          <w:sz w:val="20"/>
          <w:szCs w:val="20"/>
        </w:rPr>
        <w:t xml:space="preserve"> Państwowe</w:t>
      </w:r>
      <w:r w:rsidR="005F7481">
        <w:rPr>
          <w:rFonts w:ascii="Verdana" w:hAnsi="Verdana" w:cs="Arial"/>
          <w:bCs/>
          <w:sz w:val="20"/>
          <w:szCs w:val="20"/>
        </w:rPr>
        <w:t>go</w:t>
      </w:r>
      <w:r w:rsidR="005F7481" w:rsidRPr="00382553">
        <w:rPr>
          <w:rFonts w:ascii="Verdana" w:hAnsi="Verdana" w:cs="Arial"/>
          <w:bCs/>
          <w:sz w:val="20"/>
          <w:szCs w:val="20"/>
        </w:rPr>
        <w:t xml:space="preserve"> Gospodarstw</w:t>
      </w:r>
      <w:r w:rsidR="005F7481">
        <w:rPr>
          <w:rFonts w:ascii="Verdana" w:hAnsi="Verdana" w:cs="Arial"/>
          <w:bCs/>
          <w:sz w:val="20"/>
          <w:szCs w:val="20"/>
        </w:rPr>
        <w:t>a</w:t>
      </w:r>
      <w:r w:rsidR="005F7481" w:rsidRPr="00382553">
        <w:rPr>
          <w:rFonts w:ascii="Verdana" w:hAnsi="Verdana" w:cs="Arial"/>
          <w:bCs/>
          <w:sz w:val="20"/>
          <w:szCs w:val="20"/>
        </w:rPr>
        <w:t xml:space="preserve"> Wodne</w:t>
      </w:r>
      <w:r w:rsidR="005F7481">
        <w:rPr>
          <w:rFonts w:ascii="Verdana" w:hAnsi="Verdana" w:cs="Arial"/>
          <w:bCs/>
          <w:sz w:val="20"/>
          <w:szCs w:val="20"/>
        </w:rPr>
        <w:t>go Wody Polskie</w:t>
      </w:r>
      <w:r w:rsidRPr="00D15028">
        <w:rPr>
          <w:rFonts w:ascii="Verdana" w:hAnsi="Verdana" w:cs="Arial"/>
          <w:bCs/>
          <w:sz w:val="20"/>
          <w:szCs w:val="20"/>
        </w:rPr>
        <w:t xml:space="preserve"> </w:t>
      </w:r>
    </w:p>
    <w:p w14:paraId="12F7FFE2" w14:textId="77777777" w:rsidR="00937375" w:rsidRPr="00937375" w:rsidRDefault="00937375" w:rsidP="005A3B40">
      <w:pPr>
        <w:spacing w:after="200" w:line="276" w:lineRule="auto"/>
        <w:contextualSpacing/>
        <w:jc w:val="both"/>
        <w:rPr>
          <w:rFonts w:ascii="Verdana" w:hAnsi="Verdana"/>
          <w:sz w:val="20"/>
          <w:szCs w:val="20"/>
        </w:rPr>
      </w:pPr>
    </w:p>
    <w:p w14:paraId="4F204117" w14:textId="77777777" w:rsidR="00937375" w:rsidRPr="00937375" w:rsidRDefault="00937375" w:rsidP="005A3B40">
      <w:pPr>
        <w:spacing w:line="276" w:lineRule="auto"/>
        <w:rPr>
          <w:rFonts w:ascii="Verdana" w:hAnsi="Verdana"/>
          <w:sz w:val="20"/>
          <w:szCs w:val="20"/>
        </w:rPr>
      </w:pPr>
      <w:r w:rsidRPr="00937375">
        <w:rPr>
          <w:rFonts w:ascii="Verdana" w:hAnsi="Verdana"/>
          <w:sz w:val="16"/>
          <w:szCs w:val="16"/>
        </w:rPr>
        <w:t xml:space="preserve">Sprawę prowadzi: Jolanta Hyla, </w:t>
      </w:r>
      <w:r w:rsidR="005F7481">
        <w:rPr>
          <w:rFonts w:ascii="Verdana" w:hAnsi="Verdana"/>
          <w:sz w:val="16"/>
          <w:szCs w:val="16"/>
        </w:rPr>
        <w:t>Z-ca Naczelnika</w:t>
      </w:r>
      <w:r w:rsidRPr="00937375">
        <w:rPr>
          <w:rFonts w:ascii="Verdana" w:hAnsi="Verdana"/>
          <w:sz w:val="16"/>
          <w:szCs w:val="16"/>
        </w:rPr>
        <w:t>, Tel. 15 81 81 246</w:t>
      </w:r>
      <w:bookmarkEnd w:id="21"/>
    </w:p>
    <w:p w14:paraId="236DEDD8" w14:textId="77777777" w:rsidR="00EF259F" w:rsidRDefault="00EF259F" w:rsidP="005A3B40">
      <w:pPr>
        <w:pStyle w:val="Tekstpodstawowy"/>
        <w:spacing w:after="0" w:line="276" w:lineRule="auto"/>
        <w:jc w:val="both"/>
        <w:rPr>
          <w:rFonts w:ascii="Verdana" w:hAnsi="Verdana"/>
          <w:sz w:val="20"/>
          <w:szCs w:val="20"/>
          <w:u w:val="single"/>
        </w:rPr>
      </w:pPr>
    </w:p>
    <w:p w14:paraId="4B4A2CD1" w14:textId="77777777" w:rsidR="00EF259F" w:rsidRDefault="00EF259F" w:rsidP="005A3B40">
      <w:pPr>
        <w:pStyle w:val="Tekstpodstawowy"/>
        <w:spacing w:after="0" w:line="276" w:lineRule="auto"/>
        <w:jc w:val="both"/>
        <w:rPr>
          <w:rFonts w:ascii="Verdana" w:hAnsi="Verdana"/>
          <w:sz w:val="20"/>
          <w:szCs w:val="20"/>
          <w:u w:val="single"/>
        </w:rPr>
      </w:pPr>
    </w:p>
    <w:p w14:paraId="410A85DA" w14:textId="77777777" w:rsidR="00187F02" w:rsidRDefault="00187F02" w:rsidP="005A3B40">
      <w:pPr>
        <w:pStyle w:val="Tekstpodstawowy"/>
        <w:spacing w:after="0" w:line="276" w:lineRule="auto"/>
        <w:jc w:val="both"/>
        <w:rPr>
          <w:rFonts w:ascii="Verdana" w:hAnsi="Verdana"/>
          <w:sz w:val="20"/>
          <w:szCs w:val="20"/>
          <w:u w:val="single"/>
        </w:rPr>
      </w:pPr>
    </w:p>
    <w:p w14:paraId="5016F78C" w14:textId="77777777" w:rsidR="005F7481" w:rsidRDefault="005F7481" w:rsidP="005A3B40">
      <w:pPr>
        <w:pStyle w:val="Tekstpodstawowy"/>
        <w:spacing w:after="0" w:line="276" w:lineRule="auto"/>
        <w:jc w:val="both"/>
        <w:rPr>
          <w:rFonts w:ascii="Verdana" w:hAnsi="Verdana"/>
          <w:sz w:val="20"/>
          <w:szCs w:val="20"/>
          <w:u w:val="single"/>
        </w:rPr>
      </w:pPr>
    </w:p>
    <w:p w14:paraId="1C23843D" w14:textId="77777777" w:rsidR="005F7481" w:rsidRDefault="005F7481" w:rsidP="005A3B40">
      <w:pPr>
        <w:pStyle w:val="Tekstpodstawowy"/>
        <w:spacing w:after="0" w:line="276" w:lineRule="auto"/>
        <w:jc w:val="both"/>
        <w:rPr>
          <w:rFonts w:ascii="Verdana" w:hAnsi="Verdana"/>
          <w:sz w:val="20"/>
          <w:szCs w:val="20"/>
          <w:u w:val="single"/>
        </w:rPr>
      </w:pPr>
    </w:p>
    <w:p w14:paraId="49FB968A" w14:textId="77777777" w:rsidR="00CB51B5" w:rsidRDefault="00CB51B5" w:rsidP="005A3B40">
      <w:pPr>
        <w:pStyle w:val="Tekstpodstawowy"/>
        <w:spacing w:after="0" w:line="276" w:lineRule="auto"/>
        <w:jc w:val="both"/>
        <w:rPr>
          <w:rFonts w:ascii="Verdana" w:hAnsi="Verdana"/>
          <w:sz w:val="20"/>
          <w:szCs w:val="20"/>
          <w:u w:val="single"/>
        </w:rPr>
      </w:pPr>
    </w:p>
    <w:p w14:paraId="5E219A89" w14:textId="77777777" w:rsidR="00471D29" w:rsidRDefault="00471D29" w:rsidP="005A3B40">
      <w:pPr>
        <w:pStyle w:val="Tekstpodstawowy"/>
        <w:spacing w:after="0" w:line="276" w:lineRule="auto"/>
        <w:jc w:val="both"/>
        <w:rPr>
          <w:rFonts w:ascii="Verdana" w:hAnsi="Verdana"/>
          <w:sz w:val="20"/>
          <w:szCs w:val="20"/>
          <w:u w:val="single"/>
        </w:rPr>
      </w:pPr>
    </w:p>
    <w:p w14:paraId="094DE75F" w14:textId="77777777" w:rsidR="00471D29" w:rsidRDefault="00471D29" w:rsidP="005A3B40">
      <w:pPr>
        <w:pStyle w:val="Tekstpodstawowy"/>
        <w:spacing w:after="0" w:line="276" w:lineRule="auto"/>
        <w:jc w:val="both"/>
        <w:rPr>
          <w:rFonts w:ascii="Verdana" w:hAnsi="Verdana"/>
          <w:sz w:val="20"/>
          <w:szCs w:val="20"/>
          <w:u w:val="single"/>
        </w:rPr>
      </w:pPr>
    </w:p>
    <w:p w14:paraId="1E7E49D5" w14:textId="77777777" w:rsidR="00471D29" w:rsidRDefault="00471D29" w:rsidP="005A3B40">
      <w:pPr>
        <w:pStyle w:val="Tekstpodstawowy"/>
        <w:spacing w:after="0" w:line="276" w:lineRule="auto"/>
        <w:jc w:val="both"/>
        <w:rPr>
          <w:rFonts w:ascii="Verdana" w:hAnsi="Verdana"/>
          <w:sz w:val="20"/>
          <w:szCs w:val="20"/>
          <w:u w:val="single"/>
        </w:rPr>
      </w:pPr>
    </w:p>
    <w:p w14:paraId="42E8406C" w14:textId="77777777" w:rsidR="00471D29" w:rsidRDefault="00471D29" w:rsidP="005A3B40">
      <w:pPr>
        <w:pStyle w:val="Tekstpodstawowy"/>
        <w:spacing w:after="0" w:line="276" w:lineRule="auto"/>
        <w:jc w:val="both"/>
        <w:rPr>
          <w:rFonts w:ascii="Verdana" w:hAnsi="Verdana"/>
          <w:sz w:val="20"/>
          <w:szCs w:val="20"/>
          <w:u w:val="single"/>
        </w:rPr>
      </w:pPr>
    </w:p>
    <w:p w14:paraId="2EDEF110" w14:textId="77777777" w:rsidR="00CB51B5" w:rsidRDefault="00CB51B5" w:rsidP="005A3B40">
      <w:pPr>
        <w:pStyle w:val="Tekstpodstawowy"/>
        <w:spacing w:after="0" w:line="276" w:lineRule="auto"/>
        <w:jc w:val="both"/>
        <w:rPr>
          <w:rFonts w:ascii="Verdana" w:hAnsi="Verdana"/>
          <w:sz w:val="20"/>
          <w:szCs w:val="20"/>
          <w:u w:val="single"/>
        </w:rPr>
      </w:pPr>
    </w:p>
    <w:p w14:paraId="09ECED75" w14:textId="319218F1" w:rsidR="005729BF" w:rsidRPr="005729BF" w:rsidRDefault="005729BF" w:rsidP="005A3B40">
      <w:pPr>
        <w:pStyle w:val="Tekstpodstawowy"/>
        <w:spacing w:after="0" w:line="276" w:lineRule="auto"/>
        <w:ind w:left="5387"/>
        <w:rPr>
          <w:rFonts w:ascii="Verdana" w:hAnsi="Verdana"/>
          <w:sz w:val="16"/>
          <w:szCs w:val="16"/>
        </w:rPr>
      </w:pPr>
      <w:r w:rsidRPr="005729BF">
        <w:rPr>
          <w:rFonts w:ascii="Verdana" w:hAnsi="Verdana"/>
          <w:sz w:val="16"/>
          <w:szCs w:val="16"/>
        </w:rPr>
        <w:lastRenderedPageBreak/>
        <w:t xml:space="preserve">Załącznik nr 1 do </w:t>
      </w:r>
      <w:bookmarkStart w:id="23" w:name="_Hlk144105487"/>
      <w:r w:rsidRPr="005729BF">
        <w:rPr>
          <w:rFonts w:ascii="Verdana" w:hAnsi="Verdana"/>
          <w:sz w:val="16"/>
          <w:szCs w:val="16"/>
        </w:rPr>
        <w:t>decyzji z dnia 20</w:t>
      </w:r>
      <w:r w:rsidR="00871586">
        <w:rPr>
          <w:rFonts w:ascii="Verdana" w:hAnsi="Verdana"/>
          <w:sz w:val="16"/>
          <w:szCs w:val="16"/>
        </w:rPr>
        <w:t>2</w:t>
      </w:r>
      <w:r w:rsidR="00CB51B5">
        <w:rPr>
          <w:rFonts w:ascii="Verdana" w:hAnsi="Verdana"/>
          <w:sz w:val="16"/>
          <w:szCs w:val="16"/>
        </w:rPr>
        <w:t>3</w:t>
      </w:r>
      <w:r w:rsidRPr="005729BF">
        <w:rPr>
          <w:rFonts w:ascii="Verdana" w:hAnsi="Verdana"/>
          <w:sz w:val="16"/>
          <w:szCs w:val="16"/>
        </w:rPr>
        <w:t>-</w:t>
      </w:r>
      <w:r w:rsidR="00471D29">
        <w:rPr>
          <w:rFonts w:ascii="Verdana" w:hAnsi="Verdana"/>
          <w:sz w:val="16"/>
          <w:szCs w:val="16"/>
        </w:rPr>
        <w:t>12</w:t>
      </w:r>
      <w:r w:rsidRPr="005729BF">
        <w:rPr>
          <w:rFonts w:ascii="Verdana" w:hAnsi="Verdana"/>
          <w:sz w:val="16"/>
          <w:szCs w:val="16"/>
        </w:rPr>
        <w:t>-</w:t>
      </w:r>
      <w:r w:rsidR="00471D29">
        <w:rPr>
          <w:rFonts w:ascii="Verdana" w:hAnsi="Verdana"/>
          <w:sz w:val="16"/>
          <w:szCs w:val="16"/>
        </w:rPr>
        <w:t>05</w:t>
      </w:r>
    </w:p>
    <w:p w14:paraId="615E54E7" w14:textId="6BE33034" w:rsidR="005729BF" w:rsidRPr="005729BF" w:rsidRDefault="005729BF" w:rsidP="005A3B40">
      <w:pPr>
        <w:pStyle w:val="Tekstpodstawowy"/>
        <w:spacing w:after="0" w:line="276" w:lineRule="auto"/>
        <w:ind w:left="5387"/>
        <w:rPr>
          <w:rFonts w:ascii="Verdana" w:hAnsi="Verdana"/>
          <w:sz w:val="20"/>
          <w:szCs w:val="20"/>
        </w:rPr>
      </w:pPr>
      <w:r w:rsidRPr="005729BF">
        <w:rPr>
          <w:rFonts w:ascii="Verdana" w:hAnsi="Verdana"/>
          <w:sz w:val="16"/>
          <w:szCs w:val="16"/>
        </w:rPr>
        <w:t>Znak: GKŚ-</w:t>
      </w:r>
      <w:r w:rsidR="00C8019F">
        <w:rPr>
          <w:rFonts w:ascii="Verdana" w:hAnsi="Verdana"/>
          <w:sz w:val="16"/>
          <w:szCs w:val="16"/>
        </w:rPr>
        <w:t>II</w:t>
      </w:r>
      <w:r w:rsidRPr="005729BF">
        <w:rPr>
          <w:rFonts w:ascii="Verdana" w:hAnsi="Verdana"/>
          <w:sz w:val="16"/>
          <w:szCs w:val="16"/>
        </w:rPr>
        <w:t>.6220.</w:t>
      </w:r>
      <w:r w:rsidR="00471D29">
        <w:rPr>
          <w:rFonts w:ascii="Verdana" w:hAnsi="Verdana"/>
          <w:sz w:val="16"/>
          <w:szCs w:val="16"/>
        </w:rPr>
        <w:t>6</w:t>
      </w:r>
      <w:r w:rsidRPr="005729BF">
        <w:rPr>
          <w:rFonts w:ascii="Verdana" w:hAnsi="Verdana"/>
          <w:sz w:val="16"/>
          <w:szCs w:val="16"/>
        </w:rPr>
        <w:t>.20</w:t>
      </w:r>
      <w:r w:rsidR="00357097">
        <w:rPr>
          <w:rFonts w:ascii="Verdana" w:hAnsi="Verdana"/>
          <w:sz w:val="16"/>
          <w:szCs w:val="16"/>
        </w:rPr>
        <w:t>2</w:t>
      </w:r>
      <w:r w:rsidR="00CB51B5">
        <w:rPr>
          <w:rFonts w:ascii="Verdana" w:hAnsi="Verdana"/>
          <w:sz w:val="16"/>
          <w:szCs w:val="16"/>
        </w:rPr>
        <w:t>3</w:t>
      </w:r>
      <w:bookmarkEnd w:id="23"/>
    </w:p>
    <w:p w14:paraId="4DA12B0F" w14:textId="77777777" w:rsidR="004E5632" w:rsidRDefault="004E5632" w:rsidP="005A3B40">
      <w:pPr>
        <w:pStyle w:val="Tekstpodstawowy"/>
        <w:spacing w:after="0" w:line="276" w:lineRule="auto"/>
        <w:jc w:val="center"/>
        <w:rPr>
          <w:rFonts w:ascii="Verdana" w:hAnsi="Verdana"/>
          <w:b/>
          <w:sz w:val="20"/>
          <w:szCs w:val="20"/>
        </w:rPr>
      </w:pPr>
    </w:p>
    <w:p w14:paraId="674EEB2E" w14:textId="77777777" w:rsidR="00BB4CAE" w:rsidRDefault="00BB4CAE" w:rsidP="005A3B40">
      <w:pPr>
        <w:pStyle w:val="Tekstpodstawowy"/>
        <w:spacing w:after="0" w:line="276" w:lineRule="auto"/>
        <w:jc w:val="center"/>
        <w:rPr>
          <w:rFonts w:ascii="Verdana" w:hAnsi="Verdana"/>
          <w:b/>
          <w:sz w:val="20"/>
          <w:szCs w:val="20"/>
        </w:rPr>
      </w:pPr>
    </w:p>
    <w:p w14:paraId="3AFDAC4D" w14:textId="3F6D8332" w:rsidR="005729BF" w:rsidRPr="005729BF" w:rsidRDefault="005729BF" w:rsidP="005A3B40">
      <w:pPr>
        <w:pStyle w:val="Tekstpodstawowy"/>
        <w:spacing w:after="0" w:line="276" w:lineRule="auto"/>
        <w:jc w:val="center"/>
        <w:rPr>
          <w:rFonts w:ascii="Verdana" w:hAnsi="Verdana"/>
          <w:b/>
          <w:sz w:val="20"/>
          <w:szCs w:val="20"/>
        </w:rPr>
      </w:pPr>
      <w:r w:rsidRPr="005729BF">
        <w:rPr>
          <w:rFonts w:ascii="Verdana" w:hAnsi="Verdana"/>
          <w:b/>
          <w:sz w:val="20"/>
          <w:szCs w:val="20"/>
        </w:rPr>
        <w:t>Charakterystyka przedsięwzięcia</w:t>
      </w:r>
    </w:p>
    <w:p w14:paraId="059D6115" w14:textId="77777777" w:rsidR="00BB4CAE" w:rsidRDefault="00BB4CAE" w:rsidP="005A3B40">
      <w:pPr>
        <w:pStyle w:val="Tekstpodstawowy"/>
        <w:spacing w:line="276" w:lineRule="auto"/>
        <w:rPr>
          <w:rFonts w:ascii="Verdana" w:hAnsi="Verdana"/>
          <w:b/>
          <w:sz w:val="20"/>
          <w:szCs w:val="20"/>
        </w:rPr>
      </w:pPr>
    </w:p>
    <w:p w14:paraId="17F9D93D" w14:textId="77777777" w:rsidR="00BB4CAE" w:rsidRDefault="00BB4CAE" w:rsidP="005A3B40">
      <w:pPr>
        <w:pStyle w:val="Tekstpodstawowy"/>
        <w:spacing w:line="276" w:lineRule="auto"/>
        <w:rPr>
          <w:rFonts w:ascii="Verdana" w:hAnsi="Verdana"/>
          <w:b/>
          <w:sz w:val="20"/>
          <w:szCs w:val="20"/>
        </w:rPr>
      </w:pPr>
    </w:p>
    <w:p w14:paraId="7D4CB277" w14:textId="59A131A1" w:rsidR="005729BF" w:rsidRPr="005729BF" w:rsidRDefault="005729BF" w:rsidP="005A3B40">
      <w:pPr>
        <w:pStyle w:val="Tekstpodstawowy"/>
        <w:spacing w:line="276" w:lineRule="auto"/>
        <w:rPr>
          <w:rFonts w:ascii="Verdana" w:hAnsi="Verdana"/>
          <w:b/>
          <w:sz w:val="20"/>
          <w:szCs w:val="20"/>
        </w:rPr>
      </w:pPr>
      <w:r w:rsidRPr="005729BF">
        <w:rPr>
          <w:rFonts w:ascii="Verdana" w:hAnsi="Verdana"/>
          <w:b/>
          <w:sz w:val="20"/>
          <w:szCs w:val="20"/>
        </w:rPr>
        <w:t xml:space="preserve">Inwestor: </w:t>
      </w:r>
    </w:p>
    <w:p w14:paraId="66D08D7B" w14:textId="77777777" w:rsidR="00471D29" w:rsidRDefault="00471D29" w:rsidP="005A3B40">
      <w:pPr>
        <w:pStyle w:val="Tekstpodstawowy"/>
        <w:spacing w:after="0" w:line="276" w:lineRule="auto"/>
        <w:rPr>
          <w:rFonts w:ascii="Verdana" w:hAnsi="Verdana"/>
          <w:bCs/>
          <w:sz w:val="20"/>
          <w:szCs w:val="20"/>
        </w:rPr>
      </w:pPr>
      <w:r w:rsidRPr="00471D29">
        <w:rPr>
          <w:rFonts w:ascii="Verdana" w:hAnsi="Verdana"/>
          <w:bCs/>
          <w:sz w:val="20"/>
          <w:szCs w:val="20"/>
        </w:rPr>
        <w:t>Ran-Dickmar Sp. z o.o.</w:t>
      </w:r>
    </w:p>
    <w:p w14:paraId="6AC18B96" w14:textId="77777777" w:rsidR="00471D29" w:rsidRDefault="00471D29" w:rsidP="005A3B40">
      <w:pPr>
        <w:pStyle w:val="Tekstpodstawowy"/>
        <w:spacing w:after="0" w:line="276" w:lineRule="auto"/>
        <w:rPr>
          <w:rFonts w:ascii="Verdana" w:hAnsi="Verdana"/>
          <w:bCs/>
          <w:sz w:val="20"/>
          <w:szCs w:val="20"/>
        </w:rPr>
      </w:pPr>
      <w:r w:rsidRPr="00471D29">
        <w:rPr>
          <w:rFonts w:ascii="Verdana" w:hAnsi="Verdana"/>
          <w:bCs/>
          <w:sz w:val="20"/>
          <w:szCs w:val="20"/>
        </w:rPr>
        <w:t>ul. Sienkiewicza 145</w:t>
      </w:r>
    </w:p>
    <w:p w14:paraId="15458614" w14:textId="5B9B2AB0" w:rsidR="005729BF" w:rsidRPr="005729BF" w:rsidRDefault="00471D29" w:rsidP="005A3B40">
      <w:pPr>
        <w:pStyle w:val="Tekstpodstawowy"/>
        <w:spacing w:after="0" w:line="276" w:lineRule="auto"/>
        <w:rPr>
          <w:rFonts w:ascii="Verdana" w:hAnsi="Verdana"/>
          <w:sz w:val="20"/>
          <w:szCs w:val="20"/>
        </w:rPr>
      </w:pPr>
      <w:r w:rsidRPr="00471D29">
        <w:rPr>
          <w:rFonts w:ascii="Verdana" w:hAnsi="Verdana"/>
          <w:bCs/>
          <w:sz w:val="20"/>
          <w:szCs w:val="20"/>
        </w:rPr>
        <w:t>39-400 Tarnobrzeg</w:t>
      </w:r>
    </w:p>
    <w:p w14:paraId="6083EDB2" w14:textId="77777777" w:rsidR="00BB4CAE" w:rsidRDefault="00BB4CAE" w:rsidP="005A3B40">
      <w:pPr>
        <w:pStyle w:val="Tekstpodstawowy"/>
        <w:spacing w:after="0" w:line="276" w:lineRule="auto"/>
        <w:rPr>
          <w:rFonts w:ascii="Verdana" w:hAnsi="Verdana"/>
          <w:b/>
          <w:sz w:val="20"/>
          <w:szCs w:val="20"/>
        </w:rPr>
      </w:pPr>
    </w:p>
    <w:p w14:paraId="493FA2FE" w14:textId="670FB447" w:rsidR="005729BF" w:rsidRPr="005729BF" w:rsidRDefault="005729BF" w:rsidP="005A3B40">
      <w:pPr>
        <w:pStyle w:val="Tekstpodstawowy"/>
        <w:spacing w:after="0" w:line="276" w:lineRule="auto"/>
        <w:rPr>
          <w:rFonts w:ascii="Verdana" w:hAnsi="Verdana"/>
          <w:b/>
          <w:sz w:val="20"/>
          <w:szCs w:val="20"/>
        </w:rPr>
      </w:pPr>
      <w:r w:rsidRPr="005729BF">
        <w:rPr>
          <w:rFonts w:ascii="Verdana" w:hAnsi="Verdana"/>
          <w:b/>
          <w:sz w:val="20"/>
          <w:szCs w:val="20"/>
        </w:rPr>
        <w:t>Rodzaj przedsięwzięcia i lokalizacja:</w:t>
      </w:r>
    </w:p>
    <w:p w14:paraId="14FC2F95" w14:textId="77777777" w:rsidR="00CF7648" w:rsidRDefault="00CF7648" w:rsidP="005A3B40">
      <w:pPr>
        <w:autoSpaceDE w:val="0"/>
        <w:autoSpaceDN w:val="0"/>
        <w:adjustRightInd w:val="0"/>
        <w:spacing w:line="276" w:lineRule="auto"/>
        <w:jc w:val="both"/>
        <w:rPr>
          <w:rFonts w:ascii="Verdana" w:eastAsiaTheme="minorEastAsia" w:hAnsi="Verdana" w:cs="Cambria"/>
          <w:sz w:val="20"/>
          <w:szCs w:val="20"/>
        </w:rPr>
      </w:pPr>
    </w:p>
    <w:p w14:paraId="50584C3B" w14:textId="69C93BE9" w:rsidR="0020431F" w:rsidRDefault="0020431F" w:rsidP="00D63F0F">
      <w:pPr>
        <w:autoSpaceDE w:val="0"/>
        <w:autoSpaceDN w:val="0"/>
        <w:adjustRightInd w:val="0"/>
        <w:spacing w:line="276" w:lineRule="auto"/>
        <w:jc w:val="both"/>
        <w:rPr>
          <w:rFonts w:ascii="Verdana" w:eastAsiaTheme="minorEastAsia" w:hAnsi="Verdana" w:cs="Cambria"/>
          <w:bCs/>
          <w:iCs/>
          <w:sz w:val="20"/>
          <w:szCs w:val="20"/>
          <w:lang w:val="pl"/>
        </w:rPr>
      </w:pPr>
      <w:r w:rsidRPr="0020431F">
        <w:rPr>
          <w:rFonts w:ascii="Verdana" w:eastAsiaTheme="minorEastAsia" w:hAnsi="Verdana" w:cs="Cambria"/>
          <w:bCs/>
          <w:iCs/>
          <w:sz w:val="20"/>
          <w:szCs w:val="20"/>
          <w:lang w:val="pl"/>
        </w:rPr>
        <w:t>Przedmiotowe przedsięwzięcie polegało będzie na uruchomieniu punktu zbierania odpadów niebezpiecznych, tj. olejów odpadowych</w:t>
      </w:r>
      <w:r w:rsidR="00D63F0F">
        <w:rPr>
          <w:rFonts w:ascii="Verdana" w:eastAsiaTheme="minorEastAsia" w:hAnsi="Verdana" w:cs="Cambria"/>
          <w:bCs/>
          <w:iCs/>
          <w:sz w:val="20"/>
          <w:szCs w:val="20"/>
          <w:lang w:val="pl"/>
        </w:rPr>
        <w:t xml:space="preserve"> z  grupy 12 i 13 </w:t>
      </w:r>
      <w:r w:rsidR="00D63F0F" w:rsidRPr="00D63F0F">
        <w:rPr>
          <w:rFonts w:ascii="Verdana" w:eastAsiaTheme="minorEastAsia" w:hAnsi="Verdana" w:cs="Cambria"/>
          <w:bCs/>
          <w:iCs/>
          <w:sz w:val="20"/>
          <w:szCs w:val="20"/>
          <w:lang w:val="pl"/>
        </w:rPr>
        <w:t>katalogu odpadów</w:t>
      </w:r>
      <w:r w:rsidR="00D63F0F">
        <w:rPr>
          <w:rFonts w:ascii="Verdana" w:eastAsiaTheme="minorEastAsia" w:hAnsi="Verdana" w:cs="Cambria"/>
          <w:bCs/>
          <w:iCs/>
          <w:sz w:val="20"/>
          <w:szCs w:val="20"/>
          <w:lang w:val="pl"/>
        </w:rPr>
        <w:t xml:space="preserve"> określonego </w:t>
      </w:r>
      <w:r w:rsidR="00D63F0F" w:rsidRPr="00D63F0F">
        <w:rPr>
          <w:rFonts w:ascii="Verdana" w:eastAsiaTheme="minorEastAsia" w:hAnsi="Verdana" w:cs="Cambria"/>
          <w:bCs/>
          <w:iCs/>
          <w:sz w:val="20"/>
          <w:szCs w:val="20"/>
          <w:lang w:val="pl"/>
        </w:rPr>
        <w:t xml:space="preserve"> rozporządzeniem Ministra Klimatu z dnia</w:t>
      </w:r>
      <w:r w:rsidR="00D63F0F">
        <w:rPr>
          <w:rFonts w:ascii="Verdana" w:eastAsiaTheme="minorEastAsia" w:hAnsi="Verdana" w:cs="Cambria"/>
          <w:bCs/>
          <w:iCs/>
          <w:sz w:val="20"/>
          <w:szCs w:val="20"/>
          <w:lang w:val="pl"/>
        </w:rPr>
        <w:t xml:space="preserve"> </w:t>
      </w:r>
      <w:r w:rsidR="00D63F0F" w:rsidRPr="00D63F0F">
        <w:rPr>
          <w:rFonts w:ascii="Verdana" w:eastAsiaTheme="minorEastAsia" w:hAnsi="Verdana" w:cs="Cambria"/>
          <w:bCs/>
          <w:iCs/>
          <w:sz w:val="20"/>
          <w:szCs w:val="20"/>
          <w:lang w:val="pl"/>
        </w:rPr>
        <w:t>2</w:t>
      </w:r>
      <w:r w:rsidR="00D63F0F">
        <w:rPr>
          <w:rFonts w:ascii="Verdana" w:eastAsiaTheme="minorEastAsia" w:hAnsi="Verdana" w:cs="Cambria"/>
          <w:bCs/>
          <w:iCs/>
          <w:sz w:val="20"/>
          <w:szCs w:val="20"/>
          <w:lang w:val="pl"/>
        </w:rPr>
        <w:t xml:space="preserve"> </w:t>
      </w:r>
      <w:r w:rsidR="00D63F0F" w:rsidRPr="00D63F0F">
        <w:rPr>
          <w:rFonts w:ascii="Verdana" w:eastAsiaTheme="minorEastAsia" w:hAnsi="Verdana" w:cs="Cambria"/>
          <w:bCs/>
          <w:iCs/>
          <w:sz w:val="20"/>
          <w:szCs w:val="20"/>
          <w:lang w:val="pl"/>
        </w:rPr>
        <w:t xml:space="preserve">stycznia 2020 r. w sprawie katalogu </w:t>
      </w:r>
      <w:r w:rsidR="00D63F0F">
        <w:rPr>
          <w:rFonts w:ascii="Verdana" w:eastAsiaTheme="minorEastAsia" w:hAnsi="Verdana" w:cs="Cambria"/>
          <w:bCs/>
          <w:iCs/>
          <w:sz w:val="20"/>
          <w:szCs w:val="20"/>
          <w:lang w:val="pl"/>
        </w:rPr>
        <w:t>o</w:t>
      </w:r>
      <w:r w:rsidR="00D63F0F" w:rsidRPr="00D63F0F">
        <w:rPr>
          <w:rFonts w:ascii="Verdana" w:eastAsiaTheme="minorEastAsia" w:hAnsi="Verdana" w:cs="Cambria"/>
          <w:bCs/>
          <w:iCs/>
          <w:sz w:val="20"/>
          <w:szCs w:val="20"/>
          <w:lang w:val="pl"/>
        </w:rPr>
        <w:t>dpadów (Dz. U. z 2020 r., poz. 10)</w:t>
      </w:r>
      <w:r w:rsidRPr="0020431F">
        <w:rPr>
          <w:rFonts w:ascii="Verdana" w:eastAsiaTheme="minorEastAsia" w:hAnsi="Verdana" w:cs="Cambria"/>
          <w:bCs/>
          <w:iCs/>
          <w:sz w:val="20"/>
          <w:szCs w:val="20"/>
          <w:lang w:val="pl"/>
        </w:rPr>
        <w:t xml:space="preserve">, w istniejącym budynku magazynowym na działce nr 960/1 </w:t>
      </w:r>
      <w:r w:rsidR="00D63F0F">
        <w:rPr>
          <w:rFonts w:ascii="Verdana" w:eastAsiaTheme="minorEastAsia" w:hAnsi="Verdana" w:cs="Cambria"/>
          <w:bCs/>
          <w:iCs/>
          <w:sz w:val="20"/>
          <w:szCs w:val="20"/>
          <w:lang w:val="pl"/>
        </w:rPr>
        <w:br/>
      </w:r>
      <w:r w:rsidRPr="0020431F">
        <w:rPr>
          <w:rFonts w:ascii="Verdana" w:eastAsiaTheme="minorEastAsia" w:hAnsi="Verdana" w:cs="Cambria"/>
          <w:bCs/>
          <w:iCs/>
          <w:sz w:val="20"/>
          <w:szCs w:val="20"/>
          <w:lang w:val="pl"/>
        </w:rPr>
        <w:t xml:space="preserve">w Tarnobrzegu – obręb Machów. Obecnie teren inwestycji jest w całości zagospodarowany. Powierzchnia działki wynosi 5355 m2, z czego 1115 m2 to powierzchnia zabudowy, którą stanowią budynki, a pozostałą część zajmują utwardzone place i drogi wewnętrzne. </w:t>
      </w:r>
    </w:p>
    <w:p w14:paraId="1C2BA11B" w14:textId="240E36C8" w:rsidR="0020431F" w:rsidRPr="0020431F" w:rsidRDefault="0020431F" w:rsidP="0020431F">
      <w:pPr>
        <w:autoSpaceDE w:val="0"/>
        <w:autoSpaceDN w:val="0"/>
        <w:adjustRightInd w:val="0"/>
        <w:spacing w:line="276" w:lineRule="auto"/>
        <w:jc w:val="both"/>
        <w:rPr>
          <w:rFonts w:ascii="Verdana" w:eastAsiaTheme="minorEastAsia" w:hAnsi="Verdana" w:cs="Cambria"/>
          <w:bCs/>
          <w:iCs/>
          <w:sz w:val="20"/>
          <w:szCs w:val="20"/>
          <w:lang w:val="pl"/>
        </w:rPr>
      </w:pPr>
      <w:r w:rsidRPr="0020431F">
        <w:rPr>
          <w:rFonts w:ascii="Verdana" w:eastAsiaTheme="minorEastAsia" w:hAnsi="Verdana" w:cs="Cambria"/>
          <w:bCs/>
          <w:iCs/>
          <w:sz w:val="20"/>
          <w:szCs w:val="20"/>
          <w:lang w:val="pl"/>
        </w:rPr>
        <w:t>Przedsięwzięcie znajduje się na terenie Specjalnej Strefy Ekonomicznej TSSE Euro Park</w:t>
      </w:r>
      <w:r>
        <w:rPr>
          <w:rFonts w:ascii="Verdana" w:eastAsiaTheme="minorEastAsia" w:hAnsi="Verdana" w:cs="Cambria"/>
          <w:bCs/>
          <w:iCs/>
          <w:sz w:val="20"/>
          <w:szCs w:val="20"/>
          <w:lang w:val="pl"/>
        </w:rPr>
        <w:t xml:space="preserve"> </w:t>
      </w:r>
      <w:r w:rsidRPr="0020431F">
        <w:rPr>
          <w:rFonts w:ascii="Verdana" w:eastAsiaTheme="minorEastAsia" w:hAnsi="Verdana" w:cs="Cambria"/>
          <w:bCs/>
          <w:iCs/>
          <w:sz w:val="20"/>
          <w:szCs w:val="20"/>
          <w:lang w:val="pl"/>
        </w:rPr>
        <w:t>Wisłosan – podstrefa Machów.</w:t>
      </w:r>
    </w:p>
    <w:p w14:paraId="48838DBC" w14:textId="77777777" w:rsidR="004133E0" w:rsidRDefault="004133E0" w:rsidP="00CF7648">
      <w:pPr>
        <w:autoSpaceDE w:val="0"/>
        <w:autoSpaceDN w:val="0"/>
        <w:adjustRightInd w:val="0"/>
        <w:spacing w:line="276" w:lineRule="auto"/>
        <w:jc w:val="both"/>
        <w:rPr>
          <w:rFonts w:ascii="Verdana" w:eastAsiaTheme="minorEastAsia" w:hAnsi="Verdana" w:cs="Cambria"/>
          <w:bCs/>
          <w:sz w:val="20"/>
          <w:szCs w:val="20"/>
        </w:rPr>
      </w:pPr>
    </w:p>
    <w:p w14:paraId="4E2F7C74" w14:textId="77777777" w:rsidR="00CF7648" w:rsidRPr="00CF7648" w:rsidRDefault="00CF7648" w:rsidP="00CF7648">
      <w:pPr>
        <w:autoSpaceDE w:val="0"/>
        <w:autoSpaceDN w:val="0"/>
        <w:adjustRightInd w:val="0"/>
        <w:spacing w:line="276" w:lineRule="auto"/>
        <w:jc w:val="both"/>
        <w:rPr>
          <w:rFonts w:ascii="Verdana" w:eastAsiaTheme="minorEastAsia" w:hAnsi="Verdana" w:cs="Cambria"/>
          <w:b/>
          <w:sz w:val="20"/>
          <w:szCs w:val="20"/>
        </w:rPr>
      </w:pPr>
      <w:r w:rsidRPr="00CF7648">
        <w:rPr>
          <w:rFonts w:ascii="Verdana" w:eastAsiaTheme="minorEastAsia" w:hAnsi="Verdana" w:cs="Cambria"/>
          <w:b/>
          <w:sz w:val="20"/>
          <w:szCs w:val="20"/>
        </w:rPr>
        <w:t>Opis przedsięwzięcia:</w:t>
      </w:r>
    </w:p>
    <w:p w14:paraId="22F37083" w14:textId="460CD746" w:rsidR="0020431F" w:rsidRDefault="0020431F" w:rsidP="002578D8">
      <w:pPr>
        <w:autoSpaceDE w:val="0"/>
        <w:autoSpaceDN w:val="0"/>
        <w:adjustRightInd w:val="0"/>
        <w:spacing w:line="276" w:lineRule="auto"/>
        <w:jc w:val="both"/>
        <w:rPr>
          <w:rFonts w:ascii="Verdana" w:eastAsiaTheme="minorEastAsia" w:hAnsi="Verdana" w:cs="Cambria"/>
          <w:bCs/>
          <w:sz w:val="20"/>
          <w:szCs w:val="20"/>
          <w:lang w:bidi="pl-PL"/>
        </w:rPr>
      </w:pPr>
      <w:r w:rsidRPr="0020431F">
        <w:rPr>
          <w:rFonts w:ascii="Verdana" w:eastAsiaTheme="minorEastAsia" w:hAnsi="Verdana" w:cs="Cambria"/>
          <w:bCs/>
          <w:sz w:val="20"/>
          <w:szCs w:val="20"/>
          <w:lang w:bidi="pl-PL"/>
        </w:rPr>
        <w:t xml:space="preserve">W </w:t>
      </w:r>
      <w:r>
        <w:rPr>
          <w:rFonts w:ascii="Verdana" w:eastAsiaTheme="minorEastAsia" w:hAnsi="Verdana" w:cs="Cambria"/>
          <w:bCs/>
          <w:sz w:val="20"/>
          <w:szCs w:val="20"/>
          <w:lang w:bidi="pl-PL"/>
        </w:rPr>
        <w:t xml:space="preserve">celu uruchomienia </w:t>
      </w:r>
      <w:r w:rsidRPr="0020431F">
        <w:rPr>
          <w:rFonts w:ascii="Verdana" w:eastAsiaTheme="minorEastAsia" w:hAnsi="Verdana" w:cs="Cambria"/>
          <w:bCs/>
          <w:iCs/>
          <w:sz w:val="20"/>
          <w:szCs w:val="20"/>
          <w:lang w:val="pl"/>
        </w:rPr>
        <w:t>punktu zbierania odpadów niebezpiecznych</w:t>
      </w:r>
      <w:r w:rsidRPr="0020431F">
        <w:rPr>
          <w:rFonts w:ascii="Verdana" w:eastAsiaTheme="minorEastAsia" w:hAnsi="Verdana" w:cs="Cambria"/>
          <w:bCs/>
          <w:sz w:val="20"/>
          <w:szCs w:val="20"/>
          <w:lang w:bidi="pl-PL"/>
        </w:rPr>
        <w:t xml:space="preserve"> nie będzie prowadzona budowa ani rozbudowa budynku oraz powierzchni utwardzonych. Parametry zabudowy nie zmienią się.</w:t>
      </w:r>
    </w:p>
    <w:p w14:paraId="0CD922FA" w14:textId="075B846C" w:rsidR="0020431F" w:rsidRPr="0020431F" w:rsidRDefault="0020431F" w:rsidP="0020431F">
      <w:pPr>
        <w:autoSpaceDE w:val="0"/>
        <w:autoSpaceDN w:val="0"/>
        <w:adjustRightInd w:val="0"/>
        <w:spacing w:line="276" w:lineRule="auto"/>
        <w:jc w:val="both"/>
        <w:rPr>
          <w:rFonts w:ascii="Verdana" w:eastAsiaTheme="minorEastAsia" w:hAnsi="Verdana" w:cs="Cambria"/>
          <w:bCs/>
          <w:iCs/>
          <w:sz w:val="20"/>
          <w:szCs w:val="20"/>
          <w:lang w:val="pl" w:bidi="pl-PL"/>
        </w:rPr>
      </w:pPr>
      <w:r w:rsidRPr="0020431F">
        <w:rPr>
          <w:rFonts w:ascii="Verdana" w:eastAsiaTheme="minorEastAsia" w:hAnsi="Verdana" w:cs="Cambria"/>
          <w:bCs/>
          <w:iCs/>
          <w:sz w:val="20"/>
          <w:szCs w:val="20"/>
          <w:lang w:val="pl" w:bidi="pl-PL"/>
        </w:rPr>
        <w:t xml:space="preserve">Hala magazynowa przewidziana na prowadzenie działalności w zakresie zbierania odpadów posiada powierzchnię 714 m2 i zlokalizowana jest w budynku o powierzchni 1044 m2. </w:t>
      </w:r>
      <w:r>
        <w:rPr>
          <w:rFonts w:ascii="Verdana" w:eastAsiaTheme="minorEastAsia" w:hAnsi="Verdana" w:cs="Cambria"/>
          <w:bCs/>
          <w:iCs/>
          <w:sz w:val="20"/>
          <w:szCs w:val="20"/>
          <w:lang w:val="pl" w:bidi="pl-PL"/>
        </w:rPr>
        <w:br/>
      </w:r>
      <w:r w:rsidRPr="0020431F">
        <w:rPr>
          <w:rFonts w:ascii="Verdana" w:eastAsiaTheme="minorEastAsia" w:hAnsi="Verdana" w:cs="Cambria"/>
          <w:bCs/>
          <w:iCs/>
          <w:sz w:val="20"/>
          <w:szCs w:val="20"/>
          <w:lang w:val="pl" w:bidi="pl-PL"/>
        </w:rPr>
        <w:t>W hali magazynowej znajduje się zbiornik magazynowy olejów odpadowych.</w:t>
      </w:r>
    </w:p>
    <w:p w14:paraId="3B0EC2A3" w14:textId="77777777" w:rsidR="005020DF" w:rsidRDefault="0020431F" w:rsidP="005020DF">
      <w:pPr>
        <w:autoSpaceDE w:val="0"/>
        <w:autoSpaceDN w:val="0"/>
        <w:adjustRightInd w:val="0"/>
        <w:spacing w:line="276" w:lineRule="auto"/>
        <w:jc w:val="both"/>
        <w:rPr>
          <w:rFonts w:ascii="Verdana" w:eastAsiaTheme="minorEastAsia" w:hAnsi="Verdana" w:cs="Cambria"/>
          <w:sz w:val="20"/>
          <w:szCs w:val="20"/>
        </w:rPr>
      </w:pPr>
      <w:r w:rsidRPr="0020431F">
        <w:rPr>
          <w:rFonts w:ascii="Verdana" w:eastAsiaTheme="minorEastAsia" w:hAnsi="Verdana" w:cs="Cambria"/>
          <w:bCs/>
          <w:iCs/>
          <w:sz w:val="20"/>
          <w:szCs w:val="20"/>
          <w:lang w:val="pl" w:bidi="pl-PL"/>
        </w:rPr>
        <w:t xml:space="preserve">Zbieranie olejów będzie prowadzone wewnątrz istniejącej hali magazynowej w zbiorniku magazynowym olejów odpadowych o pojemności do 30 m3, umieszczonym na szczelnej betonowej posadzce, oraz w 20 pojemnikach DPPL (tzw. mauzer), umieszczonych w wannie ociekowej. </w:t>
      </w:r>
      <w:r w:rsidR="005020DF" w:rsidRPr="008F0252">
        <w:rPr>
          <w:rFonts w:ascii="Verdana" w:eastAsiaTheme="minorEastAsia" w:hAnsi="Verdana" w:cs="Cambria"/>
          <w:sz w:val="20"/>
          <w:szCs w:val="20"/>
        </w:rPr>
        <w:t>Przeładunek odpadów będzie prowadzony w pomieszczeniu magazynowym na szczelnej posadzce.</w:t>
      </w:r>
    </w:p>
    <w:p w14:paraId="2E827AA9" w14:textId="362EE944" w:rsidR="00CF7648" w:rsidRDefault="00CF7648" w:rsidP="00CF7648">
      <w:pPr>
        <w:autoSpaceDE w:val="0"/>
        <w:autoSpaceDN w:val="0"/>
        <w:adjustRightInd w:val="0"/>
        <w:spacing w:line="276" w:lineRule="auto"/>
        <w:jc w:val="both"/>
        <w:rPr>
          <w:rFonts w:ascii="Verdana" w:eastAsiaTheme="minorEastAsia" w:hAnsi="Verdana" w:cs="Cambria"/>
          <w:sz w:val="20"/>
          <w:szCs w:val="20"/>
        </w:rPr>
      </w:pPr>
      <w:r w:rsidRPr="00CF7648">
        <w:rPr>
          <w:rFonts w:ascii="Verdana" w:eastAsiaTheme="minorEastAsia" w:hAnsi="Verdana" w:cs="Cambria"/>
          <w:sz w:val="20"/>
          <w:szCs w:val="20"/>
        </w:rPr>
        <w:t xml:space="preserve">Media konieczne do zapewnienia funkcji socjalnych zatrudnionym pracownikom oraz klientom to: </w:t>
      </w:r>
    </w:p>
    <w:p w14:paraId="07BC8593" w14:textId="6677F93B" w:rsidR="008F0252" w:rsidRPr="005020DF" w:rsidRDefault="005020DF" w:rsidP="005020DF">
      <w:pPr>
        <w:pStyle w:val="Akapitzlist"/>
        <w:numPr>
          <w:ilvl w:val="0"/>
          <w:numId w:val="42"/>
        </w:numPr>
        <w:autoSpaceDE w:val="0"/>
        <w:autoSpaceDN w:val="0"/>
        <w:adjustRightInd w:val="0"/>
        <w:spacing w:line="276" w:lineRule="auto"/>
        <w:ind w:left="284" w:hanging="218"/>
        <w:jc w:val="both"/>
        <w:rPr>
          <w:rFonts w:ascii="Verdana" w:eastAsiaTheme="minorEastAsia" w:hAnsi="Verdana" w:cs="Cambria"/>
          <w:sz w:val="20"/>
          <w:szCs w:val="20"/>
        </w:rPr>
      </w:pPr>
      <w:r>
        <w:rPr>
          <w:rFonts w:ascii="Verdana" w:eastAsiaTheme="minorEastAsia" w:hAnsi="Verdana" w:cs="Cambria"/>
          <w:sz w:val="20"/>
          <w:szCs w:val="20"/>
        </w:rPr>
        <w:t>w</w:t>
      </w:r>
      <w:r w:rsidR="008F0252" w:rsidRPr="005020DF">
        <w:rPr>
          <w:rFonts w:ascii="Verdana" w:eastAsiaTheme="minorEastAsia" w:hAnsi="Verdana" w:cs="Cambria"/>
          <w:sz w:val="20"/>
          <w:szCs w:val="20"/>
        </w:rPr>
        <w:t xml:space="preserve">oda na dostarczana z miejskiej sieci wodociągowej. </w:t>
      </w:r>
    </w:p>
    <w:p w14:paraId="4FAF2D3C" w14:textId="7C622DC4" w:rsidR="008F0252" w:rsidRPr="005020DF" w:rsidRDefault="008F0252" w:rsidP="005020DF">
      <w:pPr>
        <w:pStyle w:val="Akapitzlist"/>
        <w:numPr>
          <w:ilvl w:val="0"/>
          <w:numId w:val="42"/>
        </w:numPr>
        <w:autoSpaceDE w:val="0"/>
        <w:autoSpaceDN w:val="0"/>
        <w:adjustRightInd w:val="0"/>
        <w:spacing w:line="276" w:lineRule="auto"/>
        <w:ind w:left="284" w:hanging="218"/>
        <w:jc w:val="both"/>
        <w:rPr>
          <w:rFonts w:ascii="Verdana" w:eastAsiaTheme="minorEastAsia" w:hAnsi="Verdana" w:cs="Cambria"/>
          <w:sz w:val="20"/>
          <w:szCs w:val="20"/>
        </w:rPr>
      </w:pPr>
      <w:r w:rsidRPr="005020DF">
        <w:rPr>
          <w:rFonts w:ascii="Verdana" w:eastAsiaTheme="minorEastAsia" w:hAnsi="Verdana" w:cs="Cambria"/>
          <w:sz w:val="20"/>
          <w:szCs w:val="20"/>
        </w:rPr>
        <w:t>ścieki socjalno-bytowe kierowane do sieci kanalizacji sanitarnej</w:t>
      </w:r>
    </w:p>
    <w:p w14:paraId="1E21D72F" w14:textId="79065540" w:rsidR="008F0252" w:rsidRPr="005020DF" w:rsidRDefault="008F0252" w:rsidP="005020DF">
      <w:pPr>
        <w:pStyle w:val="Akapitzlist"/>
        <w:numPr>
          <w:ilvl w:val="0"/>
          <w:numId w:val="42"/>
        </w:numPr>
        <w:autoSpaceDE w:val="0"/>
        <w:autoSpaceDN w:val="0"/>
        <w:adjustRightInd w:val="0"/>
        <w:spacing w:line="276" w:lineRule="auto"/>
        <w:ind w:left="284" w:hanging="218"/>
        <w:jc w:val="both"/>
        <w:rPr>
          <w:rFonts w:ascii="Verdana" w:eastAsiaTheme="minorEastAsia" w:hAnsi="Verdana" w:cs="Cambria"/>
          <w:sz w:val="20"/>
          <w:szCs w:val="20"/>
        </w:rPr>
      </w:pPr>
      <w:r w:rsidRPr="005020DF">
        <w:rPr>
          <w:rFonts w:ascii="Verdana" w:eastAsiaTheme="minorEastAsia" w:hAnsi="Verdana" w:cs="Cambria"/>
          <w:sz w:val="20"/>
          <w:szCs w:val="20"/>
        </w:rPr>
        <w:t>wody opadowe i roztopowe z dróg dojazdowych oraz manewrowych po oczyszczeniu na separatorze substancji ropopochodnych odprowadzane do sieci kanalizacji deszczowej.</w:t>
      </w:r>
    </w:p>
    <w:p w14:paraId="742C5C06" w14:textId="77777777" w:rsidR="008F0252" w:rsidRDefault="008F0252" w:rsidP="00CF7648">
      <w:pPr>
        <w:autoSpaceDE w:val="0"/>
        <w:autoSpaceDN w:val="0"/>
        <w:adjustRightInd w:val="0"/>
        <w:spacing w:line="276" w:lineRule="auto"/>
        <w:jc w:val="both"/>
        <w:rPr>
          <w:rFonts w:ascii="Verdana" w:eastAsiaTheme="minorEastAsia" w:hAnsi="Verdana" w:cs="Cambria"/>
          <w:sz w:val="20"/>
          <w:szCs w:val="20"/>
        </w:rPr>
      </w:pPr>
    </w:p>
    <w:p w14:paraId="15DC1BAA" w14:textId="77777777" w:rsidR="008F0252" w:rsidRPr="00CF7648" w:rsidRDefault="008F0252" w:rsidP="00CF7648">
      <w:pPr>
        <w:autoSpaceDE w:val="0"/>
        <w:autoSpaceDN w:val="0"/>
        <w:adjustRightInd w:val="0"/>
        <w:spacing w:line="276" w:lineRule="auto"/>
        <w:jc w:val="both"/>
        <w:rPr>
          <w:rFonts w:ascii="Verdana" w:eastAsiaTheme="minorEastAsia" w:hAnsi="Verdana" w:cs="Cambria"/>
          <w:sz w:val="20"/>
          <w:szCs w:val="20"/>
        </w:rPr>
      </w:pPr>
    </w:p>
    <w:p w14:paraId="62708B6E" w14:textId="77777777" w:rsidR="00CF7648" w:rsidRDefault="00CF7648" w:rsidP="005A3B40">
      <w:pPr>
        <w:autoSpaceDE w:val="0"/>
        <w:autoSpaceDN w:val="0"/>
        <w:adjustRightInd w:val="0"/>
        <w:spacing w:line="276" w:lineRule="auto"/>
        <w:jc w:val="both"/>
        <w:rPr>
          <w:rFonts w:ascii="Verdana" w:eastAsiaTheme="minorEastAsia" w:hAnsi="Verdana" w:cs="Cambria"/>
          <w:sz w:val="20"/>
          <w:szCs w:val="20"/>
        </w:rPr>
      </w:pPr>
    </w:p>
    <w:p w14:paraId="6659438A" w14:textId="77777777" w:rsidR="00CF7648" w:rsidRDefault="00CF7648" w:rsidP="005A3B40">
      <w:pPr>
        <w:autoSpaceDE w:val="0"/>
        <w:autoSpaceDN w:val="0"/>
        <w:adjustRightInd w:val="0"/>
        <w:spacing w:line="276" w:lineRule="auto"/>
        <w:jc w:val="both"/>
        <w:rPr>
          <w:rFonts w:ascii="Verdana" w:eastAsiaTheme="minorEastAsia" w:hAnsi="Verdana" w:cs="Cambria"/>
          <w:sz w:val="20"/>
          <w:szCs w:val="20"/>
        </w:rPr>
      </w:pPr>
    </w:p>
    <w:p w14:paraId="30FF3C3B" w14:textId="77777777" w:rsidR="00CF7648" w:rsidRDefault="00CF7648" w:rsidP="005A3B40">
      <w:pPr>
        <w:autoSpaceDE w:val="0"/>
        <w:autoSpaceDN w:val="0"/>
        <w:adjustRightInd w:val="0"/>
        <w:spacing w:line="276" w:lineRule="auto"/>
        <w:jc w:val="both"/>
        <w:rPr>
          <w:rFonts w:ascii="Verdana" w:eastAsiaTheme="minorEastAsia" w:hAnsi="Verdana" w:cs="Cambria"/>
          <w:sz w:val="20"/>
          <w:szCs w:val="20"/>
        </w:rPr>
      </w:pPr>
    </w:p>
    <w:sectPr w:rsidR="00CF7648" w:rsidSect="006F0333">
      <w:footerReference w:type="default" r:id="rId10"/>
      <w:headerReference w:type="first" r:id="rId11"/>
      <w:pgSz w:w="11906" w:h="16838"/>
      <w:pgMar w:top="1276"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A5FB" w14:textId="77777777" w:rsidR="00790531" w:rsidRDefault="00790531" w:rsidP="000E3689">
      <w:r>
        <w:separator/>
      </w:r>
    </w:p>
  </w:endnote>
  <w:endnote w:type="continuationSeparator" w:id="0">
    <w:p w14:paraId="6FAD3733" w14:textId="77777777" w:rsidR="00790531" w:rsidRDefault="00790531" w:rsidP="000E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harterPl">
    <w:altName w:val="MS Mincho"/>
    <w:panose1 w:val="00000000000000000000"/>
    <w:charset w:val="80"/>
    <w:family w:val="auto"/>
    <w:notTrueType/>
    <w:pitch w:val="default"/>
    <w:sig w:usb0="00000003" w:usb1="08070000" w:usb2="00000010" w:usb3="00000000" w:csb0="00020001" w:csb1="00000000"/>
  </w:font>
  <w:font w:name="Univers-PL">
    <w:altName w:val="Times New Roman"/>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708632"/>
      <w:docPartObj>
        <w:docPartGallery w:val="Page Numbers (Bottom of Page)"/>
        <w:docPartUnique/>
      </w:docPartObj>
    </w:sdtPr>
    <w:sdtContent>
      <w:p w14:paraId="19FFE6A8" w14:textId="77777777" w:rsidR="00CB51B5" w:rsidRDefault="00F50C4C">
        <w:pPr>
          <w:pStyle w:val="Stopka"/>
          <w:jc w:val="center"/>
          <w:rPr>
            <w:noProof/>
          </w:rPr>
        </w:pPr>
        <w:r>
          <w:fldChar w:fldCharType="begin"/>
        </w:r>
        <w:r w:rsidR="005C636F">
          <w:instrText xml:space="preserve"> PAGE   \* MERGEFORMAT </w:instrText>
        </w:r>
        <w:r>
          <w:fldChar w:fldCharType="separate"/>
        </w:r>
        <w:r w:rsidR="00871586">
          <w:rPr>
            <w:noProof/>
          </w:rPr>
          <w:t>1</w:t>
        </w:r>
        <w:r>
          <w:rPr>
            <w:noProof/>
          </w:rPr>
          <w:fldChar w:fldCharType="end"/>
        </w:r>
      </w:p>
      <w:p w14:paraId="02D0EBC4" w14:textId="77777777" w:rsidR="00CB51B5" w:rsidRDefault="00000000" w:rsidP="00CB51B5">
        <w:pPr>
          <w:pStyle w:val="Stopka"/>
          <w:jc w:val="center"/>
        </w:pPr>
      </w:p>
    </w:sdtContent>
  </w:sdt>
  <w:p w14:paraId="341955F0" w14:textId="4B12B244" w:rsidR="00BE1E0B" w:rsidRPr="00766F2C" w:rsidRDefault="00CB51B5" w:rsidP="00766F2C">
    <w:pPr>
      <w:pStyle w:val="Stopka"/>
      <w:jc w:val="right"/>
      <w:rPr>
        <w:rFonts w:ascii="Verdana" w:hAnsi="Verdana"/>
        <w:sz w:val="14"/>
        <w:szCs w:val="14"/>
      </w:rPr>
    </w:pPr>
    <w:r w:rsidRPr="00CB51B5">
      <w:rPr>
        <w:rFonts w:ascii="Verdana" w:hAnsi="Verdana"/>
        <w:sz w:val="16"/>
        <w:szCs w:val="16"/>
      </w:rPr>
      <w:t xml:space="preserve"> </w:t>
    </w:r>
    <w:r w:rsidRPr="00766F2C">
      <w:rPr>
        <w:rFonts w:ascii="Verdana" w:hAnsi="Verdana"/>
        <w:sz w:val="14"/>
        <w:szCs w:val="14"/>
      </w:rPr>
      <w:t>Decyzja z dnia 2023-</w:t>
    </w:r>
    <w:r w:rsidR="00060407">
      <w:rPr>
        <w:rFonts w:ascii="Verdana" w:hAnsi="Verdana"/>
        <w:sz w:val="14"/>
        <w:szCs w:val="14"/>
      </w:rPr>
      <w:t>12</w:t>
    </w:r>
    <w:r w:rsidRPr="00766F2C">
      <w:rPr>
        <w:rFonts w:ascii="Verdana" w:hAnsi="Verdana"/>
        <w:sz w:val="14"/>
        <w:szCs w:val="14"/>
      </w:rPr>
      <w:t>-</w:t>
    </w:r>
    <w:r w:rsidR="00060407">
      <w:rPr>
        <w:rFonts w:ascii="Verdana" w:hAnsi="Verdana"/>
        <w:sz w:val="14"/>
        <w:szCs w:val="14"/>
      </w:rPr>
      <w:t>05</w:t>
    </w:r>
    <w:r w:rsidRPr="00766F2C">
      <w:rPr>
        <w:rFonts w:ascii="Verdana" w:hAnsi="Verdana"/>
        <w:sz w:val="14"/>
        <w:szCs w:val="14"/>
      </w:rPr>
      <w:t xml:space="preserve"> znak: GKŚ-II.6220.</w:t>
    </w:r>
    <w:r w:rsidR="00060407">
      <w:rPr>
        <w:rFonts w:ascii="Verdana" w:hAnsi="Verdana"/>
        <w:sz w:val="14"/>
        <w:szCs w:val="14"/>
      </w:rPr>
      <w:t>6</w:t>
    </w:r>
    <w:r w:rsidRPr="00766F2C">
      <w:rPr>
        <w:rFonts w:ascii="Verdana" w:hAnsi="Verdana"/>
        <w:sz w:val="14"/>
        <w:szCs w:val="14"/>
      </w:rPr>
      <w:t>.2023</w:t>
    </w:r>
  </w:p>
  <w:p w14:paraId="4B029F12" w14:textId="77777777" w:rsidR="00BE1E0B" w:rsidRDefault="00BE1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666E" w14:textId="77777777" w:rsidR="00790531" w:rsidRDefault="00790531" w:rsidP="000E3689">
      <w:r>
        <w:separator/>
      </w:r>
    </w:p>
  </w:footnote>
  <w:footnote w:type="continuationSeparator" w:id="0">
    <w:p w14:paraId="2325CBC0" w14:textId="77777777" w:rsidR="00790531" w:rsidRDefault="00790531" w:rsidP="000E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4176" w14:textId="4B299275" w:rsidR="006F0333" w:rsidRPr="006F0333" w:rsidRDefault="006F0333" w:rsidP="006F0333">
    <w:pPr>
      <w:pStyle w:val="Nagwek"/>
    </w:pPr>
    <w:r w:rsidRPr="006F0333">
      <w:t>PREZYDENT MIASTA TARNOBRZEGA</w:t>
    </w:r>
  </w:p>
  <w:p w14:paraId="01E4F2B1" w14:textId="78114FA6" w:rsidR="00EB6B8B" w:rsidRDefault="00EB6B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F72"/>
    <w:multiLevelType w:val="hybridMultilevel"/>
    <w:tmpl w:val="C1D2073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0DB09A5"/>
    <w:multiLevelType w:val="multilevel"/>
    <w:tmpl w:val="4DA07A1E"/>
    <w:lvl w:ilvl="0">
      <w:start w:val="1"/>
      <w:numFmt w:val="decimal"/>
      <w:lvlText w:val="%1."/>
      <w:lvlJc w:val="left"/>
      <w:rPr>
        <w:rFonts w:ascii="Verdana" w:eastAsia="Arial" w:hAnsi="Verdana" w:cs="Arial" w:hint="default"/>
        <w:b w:val="0"/>
        <w:bCs w:val="0"/>
        <w:i w:val="0"/>
        <w:iCs w:val="0"/>
        <w:smallCaps w:val="0"/>
        <w:strike w:val="0"/>
        <w:color w:val="000000"/>
        <w:spacing w:val="1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979C9"/>
    <w:multiLevelType w:val="hybridMultilevel"/>
    <w:tmpl w:val="C56E97F4"/>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92C1A6A"/>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4" w15:restartNumberingAfterBreak="0">
    <w:nsid w:val="0B060EC4"/>
    <w:multiLevelType w:val="hybridMultilevel"/>
    <w:tmpl w:val="4F46C7EE"/>
    <w:lvl w:ilvl="0" w:tplc="87625910">
      <w:start w:val="39"/>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16BC7"/>
    <w:multiLevelType w:val="hybridMultilevel"/>
    <w:tmpl w:val="1D08445E"/>
    <w:lvl w:ilvl="0" w:tplc="177427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90E2A"/>
    <w:multiLevelType w:val="multilevel"/>
    <w:tmpl w:val="1E72695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10"/>
        <w:w w:val="100"/>
        <w:position w:val="0"/>
        <w:sz w:val="15"/>
        <w:szCs w:val="15"/>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705CDA"/>
    <w:multiLevelType w:val="multilevel"/>
    <w:tmpl w:val="BACE1EE6"/>
    <w:lvl w:ilvl="0">
      <w:numFmt w:val="decimal"/>
      <w:lvlText w:val="%1"/>
      <w:lvlJc w:val="left"/>
      <w:rPr>
        <w:rFonts w:ascii="Arial" w:eastAsia="Arial" w:hAnsi="Arial" w:cs="Arial"/>
        <w:b/>
        <w:bCs/>
        <w:i/>
        <w:iCs/>
        <w:smallCaps w:val="0"/>
        <w:strike w:val="0"/>
        <w:color w:val="000000"/>
        <w:spacing w:val="0"/>
        <w:w w:val="100"/>
        <w:position w:val="0"/>
        <w:sz w:val="17"/>
        <w:szCs w:val="17"/>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A434C2"/>
    <w:multiLevelType w:val="multilevel"/>
    <w:tmpl w:val="448041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8F28C9"/>
    <w:multiLevelType w:val="hybridMultilevel"/>
    <w:tmpl w:val="D9A6524C"/>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 w15:restartNumberingAfterBreak="0">
    <w:nsid w:val="199D40EA"/>
    <w:multiLevelType w:val="hybridMultilevel"/>
    <w:tmpl w:val="0F6289D4"/>
    <w:lvl w:ilvl="0" w:tplc="87625910">
      <w:start w:val="39"/>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C3E2C12"/>
    <w:multiLevelType w:val="hybridMultilevel"/>
    <w:tmpl w:val="F1FE4A92"/>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D46A6CF"/>
    <w:multiLevelType w:val="hybridMultilevel"/>
    <w:tmpl w:val="0BCE3DEC"/>
    <w:lvl w:ilvl="0" w:tplc="F3E88B00">
      <w:start w:val="1"/>
      <w:numFmt w:val="bullet"/>
      <w:lvlText w:val="-"/>
      <w:lvlJc w:val="left"/>
      <w:rPr>
        <w:rFonts w:ascii="Verdana" w:hAnsi="Verdan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AB0F2D"/>
    <w:multiLevelType w:val="hybridMultilevel"/>
    <w:tmpl w:val="7CBA5E3E"/>
    <w:lvl w:ilvl="0" w:tplc="5642AA2A">
      <w:start w:val="1"/>
      <w:numFmt w:val="decimal"/>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14" w15:restartNumberingAfterBreak="0">
    <w:nsid w:val="21CF4A2F"/>
    <w:multiLevelType w:val="multilevel"/>
    <w:tmpl w:val="6F1A9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1628F9"/>
    <w:multiLevelType w:val="hybridMultilevel"/>
    <w:tmpl w:val="2B860BD4"/>
    <w:lvl w:ilvl="0" w:tplc="04150017">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6" w15:restartNumberingAfterBreak="0">
    <w:nsid w:val="263D29F7"/>
    <w:multiLevelType w:val="multilevel"/>
    <w:tmpl w:val="68EA78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AC000D"/>
    <w:multiLevelType w:val="hybridMultilevel"/>
    <w:tmpl w:val="41E2D6AA"/>
    <w:lvl w:ilvl="0" w:tplc="87625910">
      <w:start w:val="39"/>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291555FC"/>
    <w:multiLevelType w:val="hybridMultilevel"/>
    <w:tmpl w:val="C35C39F8"/>
    <w:lvl w:ilvl="0" w:tplc="AC305FC6">
      <w:start w:val="1"/>
      <w:numFmt w:val="lowerLetter"/>
      <w:lvlText w:val="%1)"/>
      <w:lvlJc w:val="left"/>
      <w:pPr>
        <w:ind w:left="1459" w:hanging="360"/>
      </w:pPr>
      <w:rPr>
        <w:b/>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19" w15:restartNumberingAfterBreak="0">
    <w:nsid w:val="2E965B58"/>
    <w:multiLevelType w:val="hybridMultilevel"/>
    <w:tmpl w:val="337699A4"/>
    <w:lvl w:ilvl="0" w:tplc="F3E88B00">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49F033D"/>
    <w:multiLevelType w:val="hybridMultilevel"/>
    <w:tmpl w:val="C5C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776299"/>
    <w:multiLevelType w:val="hybridMultilevel"/>
    <w:tmpl w:val="E140101A"/>
    <w:lvl w:ilvl="0" w:tplc="31CE07BE">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600A8C"/>
    <w:multiLevelType w:val="multilevel"/>
    <w:tmpl w:val="B6F6A4E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FF06AD"/>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47944939"/>
    <w:multiLevelType w:val="hybridMultilevel"/>
    <w:tmpl w:val="82821E8E"/>
    <w:lvl w:ilvl="0" w:tplc="87625910">
      <w:start w:val="3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D62AC0"/>
    <w:multiLevelType w:val="multilevel"/>
    <w:tmpl w:val="C4AA1FCE"/>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8439A3"/>
    <w:multiLevelType w:val="multilevel"/>
    <w:tmpl w:val="E700B0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9B7E62"/>
    <w:multiLevelType w:val="hybridMultilevel"/>
    <w:tmpl w:val="7346B06C"/>
    <w:lvl w:ilvl="0" w:tplc="C7A487C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FA415A5"/>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29" w15:restartNumberingAfterBreak="0">
    <w:nsid w:val="54760097"/>
    <w:multiLevelType w:val="hybridMultilevel"/>
    <w:tmpl w:val="C3D8B1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6DA3189"/>
    <w:multiLevelType w:val="hybridMultilevel"/>
    <w:tmpl w:val="03C63170"/>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9100070"/>
    <w:multiLevelType w:val="hybridMultilevel"/>
    <w:tmpl w:val="28BAF0AC"/>
    <w:lvl w:ilvl="0" w:tplc="DB96B8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0668FE"/>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33" w15:restartNumberingAfterBreak="0">
    <w:nsid w:val="5A827E69"/>
    <w:multiLevelType w:val="multilevel"/>
    <w:tmpl w:val="CA10571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6F3590"/>
    <w:multiLevelType w:val="hybridMultilevel"/>
    <w:tmpl w:val="5756EE38"/>
    <w:lvl w:ilvl="0" w:tplc="561E2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8108C9"/>
    <w:multiLevelType w:val="multilevel"/>
    <w:tmpl w:val="7A489F4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9B3237"/>
    <w:multiLevelType w:val="multilevel"/>
    <w:tmpl w:val="8E56F1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start w:val="1"/>
      <w:numFmt w:val="lowerLetter"/>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7C77EC"/>
    <w:multiLevelType w:val="multilevel"/>
    <w:tmpl w:val="D73008BA"/>
    <w:lvl w:ilvl="0">
      <w:start w:val="1"/>
      <w:numFmt w:val="bullet"/>
      <w:lvlText w:val="•"/>
      <w:lvlJc w:val="left"/>
      <w:rPr>
        <w:rFonts w:ascii="Arial" w:eastAsia="Arial" w:hAnsi="Arial" w:cs="Arial"/>
        <w:b w:val="0"/>
        <w:bCs w:val="0"/>
        <w:i w:val="0"/>
        <w:iCs w:val="0"/>
        <w:smallCaps w:val="0"/>
        <w:strike w:val="0"/>
        <w:color w:val="000000"/>
        <w:spacing w:val="10"/>
        <w:w w:val="100"/>
        <w:position w:val="0"/>
        <w:sz w:val="17"/>
        <w:szCs w:val="17"/>
        <w:u w:val="none"/>
        <w:lang w:val="pl"/>
      </w:rPr>
    </w:lvl>
    <w:lvl w:ilvl="1">
      <w:start w:val="1"/>
      <w:numFmt w:val="decimal"/>
      <w:lvlText w:val="%2."/>
      <w:lvlJc w:val="left"/>
      <w:rPr>
        <w:rFonts w:ascii="Arial" w:eastAsia="Arial" w:hAnsi="Arial" w:cs="Arial"/>
        <w:b w:val="0"/>
        <w:bCs w:val="0"/>
        <w:i w:val="0"/>
        <w:iCs w:val="0"/>
        <w:smallCaps w:val="0"/>
        <w:strike w:val="0"/>
        <w:color w:val="000000"/>
        <w:spacing w:val="1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194281"/>
    <w:multiLevelType w:val="multilevel"/>
    <w:tmpl w:val="24424A5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Arial" w:eastAsia="Arial" w:hAnsi="Arial" w:cs="Arial"/>
        <w:b w:val="0"/>
        <w:bCs w:val="0"/>
        <w:i/>
        <w:iCs/>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9026D8"/>
    <w:multiLevelType w:val="hybridMultilevel"/>
    <w:tmpl w:val="501CC9FA"/>
    <w:lvl w:ilvl="0" w:tplc="74E8761A">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0" w15:restartNumberingAfterBreak="0">
    <w:nsid w:val="7A874E9A"/>
    <w:multiLevelType w:val="hybridMultilevel"/>
    <w:tmpl w:val="6CA697F6"/>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7FC030CC"/>
    <w:multiLevelType w:val="multilevel"/>
    <w:tmpl w:val="905A4A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3919151">
    <w:abstractNumId w:val="23"/>
    <w:lvlOverride w:ilvl="0">
      <w:startOverride w:val="1"/>
    </w:lvlOverride>
  </w:num>
  <w:num w:numId="2" w16cid:durableId="108358218">
    <w:abstractNumId w:val="39"/>
  </w:num>
  <w:num w:numId="3" w16cid:durableId="550848952">
    <w:abstractNumId w:val="28"/>
  </w:num>
  <w:num w:numId="4" w16cid:durableId="562986861">
    <w:abstractNumId w:val="3"/>
  </w:num>
  <w:num w:numId="5" w16cid:durableId="1714647304">
    <w:abstractNumId w:val="32"/>
  </w:num>
  <w:num w:numId="6" w16cid:durableId="1096054070">
    <w:abstractNumId w:val="29"/>
  </w:num>
  <w:num w:numId="7" w16cid:durableId="1076782463">
    <w:abstractNumId w:val="9"/>
  </w:num>
  <w:num w:numId="8" w16cid:durableId="1575701708">
    <w:abstractNumId w:val="21"/>
  </w:num>
  <w:num w:numId="9" w16cid:durableId="1987391222">
    <w:abstractNumId w:val="31"/>
  </w:num>
  <w:num w:numId="10" w16cid:durableId="670106122">
    <w:abstractNumId w:val="13"/>
  </w:num>
  <w:num w:numId="11" w16cid:durableId="1733505612">
    <w:abstractNumId w:val="20"/>
  </w:num>
  <w:num w:numId="12" w16cid:durableId="2003309993">
    <w:abstractNumId w:val="18"/>
  </w:num>
  <w:num w:numId="13" w16cid:durableId="1349136070">
    <w:abstractNumId w:val="19"/>
  </w:num>
  <w:num w:numId="14" w16cid:durableId="640690554">
    <w:abstractNumId w:val="40"/>
  </w:num>
  <w:num w:numId="15" w16cid:durableId="729042720">
    <w:abstractNumId w:val="5"/>
  </w:num>
  <w:num w:numId="16" w16cid:durableId="810101084">
    <w:abstractNumId w:val="0"/>
  </w:num>
  <w:num w:numId="17" w16cid:durableId="1790004430">
    <w:abstractNumId w:val="36"/>
  </w:num>
  <w:num w:numId="18" w16cid:durableId="419563435">
    <w:abstractNumId w:val="27"/>
  </w:num>
  <w:num w:numId="19" w16cid:durableId="1350176602">
    <w:abstractNumId w:val="17"/>
  </w:num>
  <w:num w:numId="20" w16cid:durableId="1036392535">
    <w:abstractNumId w:val="7"/>
  </w:num>
  <w:num w:numId="21" w16cid:durableId="352267782">
    <w:abstractNumId w:val="38"/>
  </w:num>
  <w:num w:numId="22" w16cid:durableId="141430400">
    <w:abstractNumId w:val="41"/>
  </w:num>
  <w:num w:numId="23" w16cid:durableId="843936477">
    <w:abstractNumId w:val="14"/>
  </w:num>
  <w:num w:numId="24" w16cid:durableId="883295274">
    <w:abstractNumId w:val="33"/>
  </w:num>
  <w:num w:numId="25" w16cid:durableId="611136501">
    <w:abstractNumId w:val="8"/>
  </w:num>
  <w:num w:numId="26" w16cid:durableId="1249268938">
    <w:abstractNumId w:val="10"/>
  </w:num>
  <w:num w:numId="27" w16cid:durableId="2051100908">
    <w:abstractNumId w:val="22"/>
  </w:num>
  <w:num w:numId="28" w16cid:durableId="1031300636">
    <w:abstractNumId w:val="16"/>
  </w:num>
  <w:num w:numId="29" w16cid:durableId="165219479">
    <w:abstractNumId w:val="15"/>
  </w:num>
  <w:num w:numId="30" w16cid:durableId="1351638471">
    <w:abstractNumId w:val="25"/>
  </w:num>
  <w:num w:numId="31" w16cid:durableId="742029470">
    <w:abstractNumId w:val="11"/>
  </w:num>
  <w:num w:numId="32" w16cid:durableId="2134517480">
    <w:abstractNumId w:val="30"/>
  </w:num>
  <w:num w:numId="33" w16cid:durableId="704216235">
    <w:abstractNumId w:val="6"/>
  </w:num>
  <w:num w:numId="34" w16cid:durableId="1699353308">
    <w:abstractNumId w:val="12"/>
  </w:num>
  <w:num w:numId="35" w16cid:durableId="622809919">
    <w:abstractNumId w:val="2"/>
  </w:num>
  <w:num w:numId="36" w16cid:durableId="999230687">
    <w:abstractNumId w:val="1"/>
  </w:num>
  <w:num w:numId="37" w16cid:durableId="1029792391">
    <w:abstractNumId w:val="35"/>
  </w:num>
  <w:num w:numId="38" w16cid:durableId="1639526541">
    <w:abstractNumId w:val="26"/>
  </w:num>
  <w:num w:numId="39" w16cid:durableId="1593733544">
    <w:abstractNumId w:val="37"/>
  </w:num>
  <w:num w:numId="40" w16cid:durableId="1819760152">
    <w:abstractNumId w:val="4"/>
  </w:num>
  <w:num w:numId="41" w16cid:durableId="440495855">
    <w:abstractNumId w:val="34"/>
  </w:num>
  <w:num w:numId="42" w16cid:durableId="38386973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85"/>
    <w:rsid w:val="000018F7"/>
    <w:rsid w:val="00005209"/>
    <w:rsid w:val="000066DB"/>
    <w:rsid w:val="00011039"/>
    <w:rsid w:val="00013ADC"/>
    <w:rsid w:val="000162C3"/>
    <w:rsid w:val="00017C31"/>
    <w:rsid w:val="0002123F"/>
    <w:rsid w:val="00021AD0"/>
    <w:rsid w:val="00024443"/>
    <w:rsid w:val="00024BCF"/>
    <w:rsid w:val="0003054E"/>
    <w:rsid w:val="00036E49"/>
    <w:rsid w:val="00036E86"/>
    <w:rsid w:val="00040368"/>
    <w:rsid w:val="000403FC"/>
    <w:rsid w:val="00043AF7"/>
    <w:rsid w:val="0004596A"/>
    <w:rsid w:val="00046F02"/>
    <w:rsid w:val="000527FD"/>
    <w:rsid w:val="00060407"/>
    <w:rsid w:val="00061D70"/>
    <w:rsid w:val="00063809"/>
    <w:rsid w:val="00063E58"/>
    <w:rsid w:val="00067B8D"/>
    <w:rsid w:val="00070855"/>
    <w:rsid w:val="000763F5"/>
    <w:rsid w:val="000800EB"/>
    <w:rsid w:val="00080B54"/>
    <w:rsid w:val="00081C98"/>
    <w:rsid w:val="00081FA2"/>
    <w:rsid w:val="0008336A"/>
    <w:rsid w:val="0008454B"/>
    <w:rsid w:val="000872C6"/>
    <w:rsid w:val="000929B5"/>
    <w:rsid w:val="000962AD"/>
    <w:rsid w:val="00097559"/>
    <w:rsid w:val="000A5698"/>
    <w:rsid w:val="000A63DA"/>
    <w:rsid w:val="000B39F1"/>
    <w:rsid w:val="000B4998"/>
    <w:rsid w:val="000B4D7F"/>
    <w:rsid w:val="000C4114"/>
    <w:rsid w:val="000C5F2D"/>
    <w:rsid w:val="000C6996"/>
    <w:rsid w:val="000C6C57"/>
    <w:rsid w:val="000D02FD"/>
    <w:rsid w:val="000D2827"/>
    <w:rsid w:val="000D4743"/>
    <w:rsid w:val="000E1C9A"/>
    <w:rsid w:val="000E3689"/>
    <w:rsid w:val="000E416B"/>
    <w:rsid w:val="000F03FB"/>
    <w:rsid w:val="000F0436"/>
    <w:rsid w:val="000F1CDF"/>
    <w:rsid w:val="000F4767"/>
    <w:rsid w:val="000F7320"/>
    <w:rsid w:val="001018F6"/>
    <w:rsid w:val="001031CA"/>
    <w:rsid w:val="00105563"/>
    <w:rsid w:val="00106456"/>
    <w:rsid w:val="00111C82"/>
    <w:rsid w:val="00112782"/>
    <w:rsid w:val="00113BAD"/>
    <w:rsid w:val="00116147"/>
    <w:rsid w:val="00122D46"/>
    <w:rsid w:val="00123282"/>
    <w:rsid w:val="001237AD"/>
    <w:rsid w:val="00126D22"/>
    <w:rsid w:val="001272F8"/>
    <w:rsid w:val="0013325B"/>
    <w:rsid w:val="00136F59"/>
    <w:rsid w:val="0013752C"/>
    <w:rsid w:val="001375B2"/>
    <w:rsid w:val="00145A9F"/>
    <w:rsid w:val="00146E88"/>
    <w:rsid w:val="0014714B"/>
    <w:rsid w:val="001474FF"/>
    <w:rsid w:val="00151E09"/>
    <w:rsid w:val="00152546"/>
    <w:rsid w:val="001541AF"/>
    <w:rsid w:val="00155BCD"/>
    <w:rsid w:val="00156D2B"/>
    <w:rsid w:val="0016073D"/>
    <w:rsid w:val="00162126"/>
    <w:rsid w:val="00162A19"/>
    <w:rsid w:val="0016341F"/>
    <w:rsid w:val="0016627C"/>
    <w:rsid w:val="0017328B"/>
    <w:rsid w:val="001737F7"/>
    <w:rsid w:val="00173D2A"/>
    <w:rsid w:val="00175931"/>
    <w:rsid w:val="00175F9E"/>
    <w:rsid w:val="0017636C"/>
    <w:rsid w:val="00180565"/>
    <w:rsid w:val="0018156F"/>
    <w:rsid w:val="00186111"/>
    <w:rsid w:val="00187F02"/>
    <w:rsid w:val="001900E0"/>
    <w:rsid w:val="001920D8"/>
    <w:rsid w:val="0019214C"/>
    <w:rsid w:val="001926B7"/>
    <w:rsid w:val="00192C9B"/>
    <w:rsid w:val="00195BD5"/>
    <w:rsid w:val="00195CF9"/>
    <w:rsid w:val="00196BBE"/>
    <w:rsid w:val="001A1214"/>
    <w:rsid w:val="001A1CBF"/>
    <w:rsid w:val="001A410F"/>
    <w:rsid w:val="001A7140"/>
    <w:rsid w:val="001B09CB"/>
    <w:rsid w:val="001B41BE"/>
    <w:rsid w:val="001B50FB"/>
    <w:rsid w:val="001C0566"/>
    <w:rsid w:val="001C1E55"/>
    <w:rsid w:val="001C31C7"/>
    <w:rsid w:val="001C7692"/>
    <w:rsid w:val="001D297B"/>
    <w:rsid w:val="001D522D"/>
    <w:rsid w:val="001E4469"/>
    <w:rsid w:val="001E63A1"/>
    <w:rsid w:val="001F0119"/>
    <w:rsid w:val="001F0C5A"/>
    <w:rsid w:val="001F4774"/>
    <w:rsid w:val="001F73A8"/>
    <w:rsid w:val="001F7EDF"/>
    <w:rsid w:val="00200C1B"/>
    <w:rsid w:val="002019EA"/>
    <w:rsid w:val="00202B90"/>
    <w:rsid w:val="00203C91"/>
    <w:rsid w:val="0020431F"/>
    <w:rsid w:val="00205B4A"/>
    <w:rsid w:val="0021197E"/>
    <w:rsid w:val="00215426"/>
    <w:rsid w:val="00215EE7"/>
    <w:rsid w:val="00216E62"/>
    <w:rsid w:val="00217A0F"/>
    <w:rsid w:val="0022294F"/>
    <w:rsid w:val="00225438"/>
    <w:rsid w:val="002262C8"/>
    <w:rsid w:val="00230655"/>
    <w:rsid w:val="002362EB"/>
    <w:rsid w:val="0024114C"/>
    <w:rsid w:val="002425F4"/>
    <w:rsid w:val="00243DCB"/>
    <w:rsid w:val="002443AF"/>
    <w:rsid w:val="00246711"/>
    <w:rsid w:val="00250273"/>
    <w:rsid w:val="00254D03"/>
    <w:rsid w:val="00255514"/>
    <w:rsid w:val="002578D8"/>
    <w:rsid w:val="0026251B"/>
    <w:rsid w:val="00263A6C"/>
    <w:rsid w:val="00267394"/>
    <w:rsid w:val="0027526D"/>
    <w:rsid w:val="00275BF5"/>
    <w:rsid w:val="00276DC7"/>
    <w:rsid w:val="00277695"/>
    <w:rsid w:val="002807DB"/>
    <w:rsid w:val="00281258"/>
    <w:rsid w:val="002844C1"/>
    <w:rsid w:val="00284FF6"/>
    <w:rsid w:val="00290C03"/>
    <w:rsid w:val="002929F7"/>
    <w:rsid w:val="00293C3F"/>
    <w:rsid w:val="00296579"/>
    <w:rsid w:val="002A01BC"/>
    <w:rsid w:val="002A05CF"/>
    <w:rsid w:val="002A0FD0"/>
    <w:rsid w:val="002A51AB"/>
    <w:rsid w:val="002A5F12"/>
    <w:rsid w:val="002A7F26"/>
    <w:rsid w:val="002B02E2"/>
    <w:rsid w:val="002B2610"/>
    <w:rsid w:val="002B3BBE"/>
    <w:rsid w:val="002B3BD7"/>
    <w:rsid w:val="002B3F49"/>
    <w:rsid w:val="002B5162"/>
    <w:rsid w:val="002C2ACB"/>
    <w:rsid w:val="002D5AB4"/>
    <w:rsid w:val="002D6EBE"/>
    <w:rsid w:val="002E113C"/>
    <w:rsid w:val="002E22EE"/>
    <w:rsid w:val="002E3CB6"/>
    <w:rsid w:val="002E6DB1"/>
    <w:rsid w:val="002F0979"/>
    <w:rsid w:val="002F280A"/>
    <w:rsid w:val="002F7A6D"/>
    <w:rsid w:val="00305D10"/>
    <w:rsid w:val="00305FF6"/>
    <w:rsid w:val="0031552E"/>
    <w:rsid w:val="00321C56"/>
    <w:rsid w:val="00322032"/>
    <w:rsid w:val="00323C61"/>
    <w:rsid w:val="00327159"/>
    <w:rsid w:val="00327BA5"/>
    <w:rsid w:val="00335176"/>
    <w:rsid w:val="003358AD"/>
    <w:rsid w:val="00340C01"/>
    <w:rsid w:val="00341E46"/>
    <w:rsid w:val="00344EC0"/>
    <w:rsid w:val="0034546F"/>
    <w:rsid w:val="00351600"/>
    <w:rsid w:val="00357097"/>
    <w:rsid w:val="003573F7"/>
    <w:rsid w:val="0036027C"/>
    <w:rsid w:val="0036063B"/>
    <w:rsid w:val="003646B2"/>
    <w:rsid w:val="00364870"/>
    <w:rsid w:val="0037481D"/>
    <w:rsid w:val="00375687"/>
    <w:rsid w:val="00375FFD"/>
    <w:rsid w:val="0037749D"/>
    <w:rsid w:val="0038059E"/>
    <w:rsid w:val="003868B4"/>
    <w:rsid w:val="00387739"/>
    <w:rsid w:val="00394418"/>
    <w:rsid w:val="003A19D8"/>
    <w:rsid w:val="003A28A8"/>
    <w:rsid w:val="003A50F9"/>
    <w:rsid w:val="003A5863"/>
    <w:rsid w:val="003A62D4"/>
    <w:rsid w:val="003B2FD4"/>
    <w:rsid w:val="003B455B"/>
    <w:rsid w:val="003C138A"/>
    <w:rsid w:val="003C483C"/>
    <w:rsid w:val="003C7956"/>
    <w:rsid w:val="003D47B0"/>
    <w:rsid w:val="003E3380"/>
    <w:rsid w:val="003F4A42"/>
    <w:rsid w:val="003F7250"/>
    <w:rsid w:val="003F772B"/>
    <w:rsid w:val="004022DA"/>
    <w:rsid w:val="00404926"/>
    <w:rsid w:val="00407AA7"/>
    <w:rsid w:val="004133E0"/>
    <w:rsid w:val="004149B8"/>
    <w:rsid w:val="00420831"/>
    <w:rsid w:val="00423522"/>
    <w:rsid w:val="00424160"/>
    <w:rsid w:val="00426071"/>
    <w:rsid w:val="004266A0"/>
    <w:rsid w:val="00427297"/>
    <w:rsid w:val="004303EC"/>
    <w:rsid w:val="00433E1C"/>
    <w:rsid w:val="004343BD"/>
    <w:rsid w:val="00436E24"/>
    <w:rsid w:val="00440528"/>
    <w:rsid w:val="00441C60"/>
    <w:rsid w:val="00443826"/>
    <w:rsid w:val="004450C5"/>
    <w:rsid w:val="00450C48"/>
    <w:rsid w:val="00453802"/>
    <w:rsid w:val="00456C2D"/>
    <w:rsid w:val="00456D0B"/>
    <w:rsid w:val="004606D2"/>
    <w:rsid w:val="00463202"/>
    <w:rsid w:val="00466737"/>
    <w:rsid w:val="00467B05"/>
    <w:rsid w:val="00471D29"/>
    <w:rsid w:val="004722A0"/>
    <w:rsid w:val="00472EC8"/>
    <w:rsid w:val="00474303"/>
    <w:rsid w:val="0047449E"/>
    <w:rsid w:val="00475559"/>
    <w:rsid w:val="00484960"/>
    <w:rsid w:val="004860DC"/>
    <w:rsid w:val="0048781B"/>
    <w:rsid w:val="00490C17"/>
    <w:rsid w:val="004933BD"/>
    <w:rsid w:val="004938E4"/>
    <w:rsid w:val="0049668F"/>
    <w:rsid w:val="004971AE"/>
    <w:rsid w:val="004A4272"/>
    <w:rsid w:val="004A443D"/>
    <w:rsid w:val="004A4CE1"/>
    <w:rsid w:val="004A74A9"/>
    <w:rsid w:val="004B071F"/>
    <w:rsid w:val="004B22B0"/>
    <w:rsid w:val="004B2631"/>
    <w:rsid w:val="004B2A4C"/>
    <w:rsid w:val="004B3C5A"/>
    <w:rsid w:val="004B411A"/>
    <w:rsid w:val="004B7912"/>
    <w:rsid w:val="004C1209"/>
    <w:rsid w:val="004C1AFE"/>
    <w:rsid w:val="004C69C9"/>
    <w:rsid w:val="004D026A"/>
    <w:rsid w:val="004D109F"/>
    <w:rsid w:val="004D65B6"/>
    <w:rsid w:val="004D7D06"/>
    <w:rsid w:val="004E45E0"/>
    <w:rsid w:val="004E5632"/>
    <w:rsid w:val="004F1631"/>
    <w:rsid w:val="004F2CD0"/>
    <w:rsid w:val="004F4DF4"/>
    <w:rsid w:val="004F5A76"/>
    <w:rsid w:val="004F7DD5"/>
    <w:rsid w:val="005012EC"/>
    <w:rsid w:val="005020DF"/>
    <w:rsid w:val="00505730"/>
    <w:rsid w:val="0050573C"/>
    <w:rsid w:val="00506ABC"/>
    <w:rsid w:val="00511885"/>
    <w:rsid w:val="00513242"/>
    <w:rsid w:val="00520285"/>
    <w:rsid w:val="00521B0A"/>
    <w:rsid w:val="0052716C"/>
    <w:rsid w:val="00530359"/>
    <w:rsid w:val="00531541"/>
    <w:rsid w:val="00535BD6"/>
    <w:rsid w:val="005363B4"/>
    <w:rsid w:val="00536A0D"/>
    <w:rsid w:val="005434B2"/>
    <w:rsid w:val="00543AC5"/>
    <w:rsid w:val="00544EEE"/>
    <w:rsid w:val="00550BF3"/>
    <w:rsid w:val="00551A7E"/>
    <w:rsid w:val="005548DE"/>
    <w:rsid w:val="005564F9"/>
    <w:rsid w:val="0055683C"/>
    <w:rsid w:val="00556BE3"/>
    <w:rsid w:val="00556C49"/>
    <w:rsid w:val="005605FD"/>
    <w:rsid w:val="00560E42"/>
    <w:rsid w:val="005614B4"/>
    <w:rsid w:val="00563B2B"/>
    <w:rsid w:val="00567A58"/>
    <w:rsid w:val="00567E86"/>
    <w:rsid w:val="005728D1"/>
    <w:rsid w:val="00572956"/>
    <w:rsid w:val="005729BF"/>
    <w:rsid w:val="00572E56"/>
    <w:rsid w:val="00573065"/>
    <w:rsid w:val="0058511B"/>
    <w:rsid w:val="00585147"/>
    <w:rsid w:val="00585F16"/>
    <w:rsid w:val="00586481"/>
    <w:rsid w:val="00587759"/>
    <w:rsid w:val="00590628"/>
    <w:rsid w:val="005A2462"/>
    <w:rsid w:val="005A3B40"/>
    <w:rsid w:val="005A7C6B"/>
    <w:rsid w:val="005B69EB"/>
    <w:rsid w:val="005C17D8"/>
    <w:rsid w:val="005C1862"/>
    <w:rsid w:val="005C636F"/>
    <w:rsid w:val="005D00AC"/>
    <w:rsid w:val="005D0133"/>
    <w:rsid w:val="005D16CF"/>
    <w:rsid w:val="005D3144"/>
    <w:rsid w:val="005E23B5"/>
    <w:rsid w:val="005E5B6E"/>
    <w:rsid w:val="005F015F"/>
    <w:rsid w:val="005F065A"/>
    <w:rsid w:val="005F29F0"/>
    <w:rsid w:val="005F504F"/>
    <w:rsid w:val="005F7481"/>
    <w:rsid w:val="0060005A"/>
    <w:rsid w:val="00601198"/>
    <w:rsid w:val="00602551"/>
    <w:rsid w:val="006025C4"/>
    <w:rsid w:val="0060753C"/>
    <w:rsid w:val="00616CAB"/>
    <w:rsid w:val="00620993"/>
    <w:rsid w:val="00620F27"/>
    <w:rsid w:val="006308E5"/>
    <w:rsid w:val="00631051"/>
    <w:rsid w:val="00632B03"/>
    <w:rsid w:val="00642E8C"/>
    <w:rsid w:val="00643DAF"/>
    <w:rsid w:val="00647262"/>
    <w:rsid w:val="0065209F"/>
    <w:rsid w:val="00655503"/>
    <w:rsid w:val="00660A0D"/>
    <w:rsid w:val="006617C6"/>
    <w:rsid w:val="00671E77"/>
    <w:rsid w:val="00676910"/>
    <w:rsid w:val="0068132E"/>
    <w:rsid w:val="006818F2"/>
    <w:rsid w:val="006911F2"/>
    <w:rsid w:val="006916BD"/>
    <w:rsid w:val="00694E4C"/>
    <w:rsid w:val="00695585"/>
    <w:rsid w:val="006A5298"/>
    <w:rsid w:val="006A5ABB"/>
    <w:rsid w:val="006B019C"/>
    <w:rsid w:val="006B051A"/>
    <w:rsid w:val="006B57C7"/>
    <w:rsid w:val="006B5A17"/>
    <w:rsid w:val="006B5C0C"/>
    <w:rsid w:val="006B640C"/>
    <w:rsid w:val="006B69D1"/>
    <w:rsid w:val="006C2A67"/>
    <w:rsid w:val="006C47F2"/>
    <w:rsid w:val="006C5CC3"/>
    <w:rsid w:val="006D1710"/>
    <w:rsid w:val="006E3584"/>
    <w:rsid w:val="006F0333"/>
    <w:rsid w:val="006F0C24"/>
    <w:rsid w:val="006F51BB"/>
    <w:rsid w:val="006F7D8B"/>
    <w:rsid w:val="007051DB"/>
    <w:rsid w:val="00713D03"/>
    <w:rsid w:val="00715100"/>
    <w:rsid w:val="00717603"/>
    <w:rsid w:val="00723E72"/>
    <w:rsid w:val="00724458"/>
    <w:rsid w:val="00724D64"/>
    <w:rsid w:val="00730B0E"/>
    <w:rsid w:val="00730D62"/>
    <w:rsid w:val="00733111"/>
    <w:rsid w:val="00733E9D"/>
    <w:rsid w:val="007376D9"/>
    <w:rsid w:val="0074623B"/>
    <w:rsid w:val="007478F7"/>
    <w:rsid w:val="00755617"/>
    <w:rsid w:val="007573F2"/>
    <w:rsid w:val="0076205A"/>
    <w:rsid w:val="00763CEC"/>
    <w:rsid w:val="00766CDB"/>
    <w:rsid w:val="00766F2C"/>
    <w:rsid w:val="007701DE"/>
    <w:rsid w:val="00773728"/>
    <w:rsid w:val="00783B26"/>
    <w:rsid w:val="0078400D"/>
    <w:rsid w:val="007850FD"/>
    <w:rsid w:val="00790431"/>
    <w:rsid w:val="00790531"/>
    <w:rsid w:val="007911DE"/>
    <w:rsid w:val="00792DDE"/>
    <w:rsid w:val="007953EF"/>
    <w:rsid w:val="007A0689"/>
    <w:rsid w:val="007A14A1"/>
    <w:rsid w:val="007A1E3E"/>
    <w:rsid w:val="007A5581"/>
    <w:rsid w:val="007B32A4"/>
    <w:rsid w:val="007B445D"/>
    <w:rsid w:val="007C1DFD"/>
    <w:rsid w:val="007C243A"/>
    <w:rsid w:val="007C63EC"/>
    <w:rsid w:val="007C7E43"/>
    <w:rsid w:val="007D3AF5"/>
    <w:rsid w:val="007D5273"/>
    <w:rsid w:val="007D52DA"/>
    <w:rsid w:val="007D5474"/>
    <w:rsid w:val="007D56DB"/>
    <w:rsid w:val="007D70FF"/>
    <w:rsid w:val="007E29A0"/>
    <w:rsid w:val="007F2344"/>
    <w:rsid w:val="007F4DC5"/>
    <w:rsid w:val="00800364"/>
    <w:rsid w:val="00800CFA"/>
    <w:rsid w:val="008044D3"/>
    <w:rsid w:val="008068AF"/>
    <w:rsid w:val="00813520"/>
    <w:rsid w:val="008146D0"/>
    <w:rsid w:val="00815384"/>
    <w:rsid w:val="00815437"/>
    <w:rsid w:val="00815888"/>
    <w:rsid w:val="00815BAE"/>
    <w:rsid w:val="00816E1F"/>
    <w:rsid w:val="0082112D"/>
    <w:rsid w:val="008219B0"/>
    <w:rsid w:val="00823002"/>
    <w:rsid w:val="00826AEC"/>
    <w:rsid w:val="0082790E"/>
    <w:rsid w:val="00827DC1"/>
    <w:rsid w:val="008330F6"/>
    <w:rsid w:val="00833382"/>
    <w:rsid w:val="0083356C"/>
    <w:rsid w:val="00833735"/>
    <w:rsid w:val="008341E0"/>
    <w:rsid w:val="0084103F"/>
    <w:rsid w:val="00850697"/>
    <w:rsid w:val="008521FC"/>
    <w:rsid w:val="00855B39"/>
    <w:rsid w:val="00856202"/>
    <w:rsid w:val="008618BD"/>
    <w:rsid w:val="0086243A"/>
    <w:rsid w:val="008656AA"/>
    <w:rsid w:val="00867B68"/>
    <w:rsid w:val="00871586"/>
    <w:rsid w:val="00871D23"/>
    <w:rsid w:val="00874E31"/>
    <w:rsid w:val="00876342"/>
    <w:rsid w:val="008772A6"/>
    <w:rsid w:val="008775D3"/>
    <w:rsid w:val="00880AA7"/>
    <w:rsid w:val="00882B44"/>
    <w:rsid w:val="008838F9"/>
    <w:rsid w:val="008902DE"/>
    <w:rsid w:val="008911F9"/>
    <w:rsid w:val="00891DCA"/>
    <w:rsid w:val="00892CA2"/>
    <w:rsid w:val="00893608"/>
    <w:rsid w:val="00894F85"/>
    <w:rsid w:val="008953FC"/>
    <w:rsid w:val="00896978"/>
    <w:rsid w:val="008A1BC7"/>
    <w:rsid w:val="008A43F9"/>
    <w:rsid w:val="008A5AC0"/>
    <w:rsid w:val="008B0395"/>
    <w:rsid w:val="008B50FC"/>
    <w:rsid w:val="008B63BB"/>
    <w:rsid w:val="008B6AED"/>
    <w:rsid w:val="008D110C"/>
    <w:rsid w:val="008D4D70"/>
    <w:rsid w:val="008D5471"/>
    <w:rsid w:val="008D6A53"/>
    <w:rsid w:val="008E01A1"/>
    <w:rsid w:val="008E30CA"/>
    <w:rsid w:val="008E31F4"/>
    <w:rsid w:val="008E3AAA"/>
    <w:rsid w:val="008E5397"/>
    <w:rsid w:val="008E5EE6"/>
    <w:rsid w:val="008E7B7E"/>
    <w:rsid w:val="008F0252"/>
    <w:rsid w:val="008F2CB8"/>
    <w:rsid w:val="008F3543"/>
    <w:rsid w:val="008F5458"/>
    <w:rsid w:val="008F6800"/>
    <w:rsid w:val="008F7A87"/>
    <w:rsid w:val="009012C5"/>
    <w:rsid w:val="009063EB"/>
    <w:rsid w:val="009064FC"/>
    <w:rsid w:val="0091744F"/>
    <w:rsid w:val="00917F59"/>
    <w:rsid w:val="0092137C"/>
    <w:rsid w:val="009333FA"/>
    <w:rsid w:val="00934943"/>
    <w:rsid w:val="00937375"/>
    <w:rsid w:val="009408DF"/>
    <w:rsid w:val="009509AE"/>
    <w:rsid w:val="009547EC"/>
    <w:rsid w:val="00956443"/>
    <w:rsid w:val="0095657E"/>
    <w:rsid w:val="009608CA"/>
    <w:rsid w:val="00961172"/>
    <w:rsid w:val="009632D7"/>
    <w:rsid w:val="009632EB"/>
    <w:rsid w:val="00963B7F"/>
    <w:rsid w:val="00966B9C"/>
    <w:rsid w:val="00966FB8"/>
    <w:rsid w:val="00972621"/>
    <w:rsid w:val="009742C6"/>
    <w:rsid w:val="00986528"/>
    <w:rsid w:val="00994E0A"/>
    <w:rsid w:val="009962CD"/>
    <w:rsid w:val="00996ACB"/>
    <w:rsid w:val="0099736F"/>
    <w:rsid w:val="009A1437"/>
    <w:rsid w:val="009A2720"/>
    <w:rsid w:val="009A39D5"/>
    <w:rsid w:val="009A4787"/>
    <w:rsid w:val="009A4891"/>
    <w:rsid w:val="009A7D46"/>
    <w:rsid w:val="009B0A40"/>
    <w:rsid w:val="009B1B7D"/>
    <w:rsid w:val="009B1F14"/>
    <w:rsid w:val="009C0753"/>
    <w:rsid w:val="009C3921"/>
    <w:rsid w:val="009D021F"/>
    <w:rsid w:val="009D0BF6"/>
    <w:rsid w:val="009D53FF"/>
    <w:rsid w:val="009D63B3"/>
    <w:rsid w:val="009D63CB"/>
    <w:rsid w:val="009D6599"/>
    <w:rsid w:val="009D79B1"/>
    <w:rsid w:val="009E255B"/>
    <w:rsid w:val="009E44AE"/>
    <w:rsid w:val="009E5182"/>
    <w:rsid w:val="009E7062"/>
    <w:rsid w:val="009F00C8"/>
    <w:rsid w:val="009F0B62"/>
    <w:rsid w:val="00A0034B"/>
    <w:rsid w:val="00A0197E"/>
    <w:rsid w:val="00A055F6"/>
    <w:rsid w:val="00A05F3A"/>
    <w:rsid w:val="00A07D19"/>
    <w:rsid w:val="00A106F2"/>
    <w:rsid w:val="00A1528E"/>
    <w:rsid w:val="00A15EBD"/>
    <w:rsid w:val="00A16AAB"/>
    <w:rsid w:val="00A17A12"/>
    <w:rsid w:val="00A200A3"/>
    <w:rsid w:val="00A20433"/>
    <w:rsid w:val="00A23639"/>
    <w:rsid w:val="00A24F5B"/>
    <w:rsid w:val="00A26FB3"/>
    <w:rsid w:val="00A27B3D"/>
    <w:rsid w:val="00A3090E"/>
    <w:rsid w:val="00A33796"/>
    <w:rsid w:val="00A34016"/>
    <w:rsid w:val="00A341B1"/>
    <w:rsid w:val="00A35BB5"/>
    <w:rsid w:val="00A422EA"/>
    <w:rsid w:val="00A45EF4"/>
    <w:rsid w:val="00A46A6F"/>
    <w:rsid w:val="00A5047B"/>
    <w:rsid w:val="00A513EF"/>
    <w:rsid w:val="00A51896"/>
    <w:rsid w:val="00A52279"/>
    <w:rsid w:val="00A5380F"/>
    <w:rsid w:val="00A53FAC"/>
    <w:rsid w:val="00A56714"/>
    <w:rsid w:val="00A60C42"/>
    <w:rsid w:val="00A62CFB"/>
    <w:rsid w:val="00A66D98"/>
    <w:rsid w:val="00A71921"/>
    <w:rsid w:val="00A72F0D"/>
    <w:rsid w:val="00A75EF8"/>
    <w:rsid w:val="00A776C2"/>
    <w:rsid w:val="00A82E1A"/>
    <w:rsid w:val="00A8791E"/>
    <w:rsid w:val="00A9546B"/>
    <w:rsid w:val="00A9580D"/>
    <w:rsid w:val="00AA4A0F"/>
    <w:rsid w:val="00AB10F5"/>
    <w:rsid w:val="00AB551E"/>
    <w:rsid w:val="00AC0B6A"/>
    <w:rsid w:val="00AC0F26"/>
    <w:rsid w:val="00AC1DD3"/>
    <w:rsid w:val="00AC3123"/>
    <w:rsid w:val="00AC35BD"/>
    <w:rsid w:val="00AC366F"/>
    <w:rsid w:val="00AC6591"/>
    <w:rsid w:val="00AC7AD1"/>
    <w:rsid w:val="00AC7B90"/>
    <w:rsid w:val="00AD18C3"/>
    <w:rsid w:val="00AE3844"/>
    <w:rsid w:val="00AE6A2B"/>
    <w:rsid w:val="00AF2109"/>
    <w:rsid w:val="00AF4C09"/>
    <w:rsid w:val="00AF53A3"/>
    <w:rsid w:val="00AF5446"/>
    <w:rsid w:val="00B01222"/>
    <w:rsid w:val="00B05E68"/>
    <w:rsid w:val="00B17865"/>
    <w:rsid w:val="00B216E2"/>
    <w:rsid w:val="00B21733"/>
    <w:rsid w:val="00B21DB1"/>
    <w:rsid w:val="00B24853"/>
    <w:rsid w:val="00B277C3"/>
    <w:rsid w:val="00B27955"/>
    <w:rsid w:val="00B33753"/>
    <w:rsid w:val="00B343FA"/>
    <w:rsid w:val="00B35190"/>
    <w:rsid w:val="00B41402"/>
    <w:rsid w:val="00B45FB0"/>
    <w:rsid w:val="00B472F0"/>
    <w:rsid w:val="00B50A80"/>
    <w:rsid w:val="00B50C86"/>
    <w:rsid w:val="00B603CD"/>
    <w:rsid w:val="00B607D0"/>
    <w:rsid w:val="00B67C8A"/>
    <w:rsid w:val="00B712E2"/>
    <w:rsid w:val="00B74066"/>
    <w:rsid w:val="00B740D6"/>
    <w:rsid w:val="00B75B86"/>
    <w:rsid w:val="00B76114"/>
    <w:rsid w:val="00B854D1"/>
    <w:rsid w:val="00B87D5E"/>
    <w:rsid w:val="00B923DC"/>
    <w:rsid w:val="00B93C7B"/>
    <w:rsid w:val="00BA0AF2"/>
    <w:rsid w:val="00BA1D76"/>
    <w:rsid w:val="00BA2264"/>
    <w:rsid w:val="00BA4729"/>
    <w:rsid w:val="00BA66E8"/>
    <w:rsid w:val="00BB141C"/>
    <w:rsid w:val="00BB4CAE"/>
    <w:rsid w:val="00BB705D"/>
    <w:rsid w:val="00BC07BD"/>
    <w:rsid w:val="00BC2936"/>
    <w:rsid w:val="00BC34D1"/>
    <w:rsid w:val="00BC36AB"/>
    <w:rsid w:val="00BC50FB"/>
    <w:rsid w:val="00BD0C46"/>
    <w:rsid w:val="00BD20C2"/>
    <w:rsid w:val="00BD4CE4"/>
    <w:rsid w:val="00BD5DC2"/>
    <w:rsid w:val="00BE1E0B"/>
    <w:rsid w:val="00BE3468"/>
    <w:rsid w:val="00BE4777"/>
    <w:rsid w:val="00BF352E"/>
    <w:rsid w:val="00BF3575"/>
    <w:rsid w:val="00BF4378"/>
    <w:rsid w:val="00BF4C08"/>
    <w:rsid w:val="00BF51A0"/>
    <w:rsid w:val="00BF65C3"/>
    <w:rsid w:val="00BF7874"/>
    <w:rsid w:val="00C00B1C"/>
    <w:rsid w:val="00C026A7"/>
    <w:rsid w:val="00C0511F"/>
    <w:rsid w:val="00C054C0"/>
    <w:rsid w:val="00C05A74"/>
    <w:rsid w:val="00C077A4"/>
    <w:rsid w:val="00C07DB3"/>
    <w:rsid w:val="00C20281"/>
    <w:rsid w:val="00C223DC"/>
    <w:rsid w:val="00C22DAF"/>
    <w:rsid w:val="00C2737B"/>
    <w:rsid w:val="00C3107B"/>
    <w:rsid w:val="00C310A3"/>
    <w:rsid w:val="00C41202"/>
    <w:rsid w:val="00C4131D"/>
    <w:rsid w:val="00C4260F"/>
    <w:rsid w:val="00C43773"/>
    <w:rsid w:val="00C47F5A"/>
    <w:rsid w:val="00C504D0"/>
    <w:rsid w:val="00C534AE"/>
    <w:rsid w:val="00C57CBC"/>
    <w:rsid w:val="00C606EB"/>
    <w:rsid w:val="00C60773"/>
    <w:rsid w:val="00C645C8"/>
    <w:rsid w:val="00C6715F"/>
    <w:rsid w:val="00C72039"/>
    <w:rsid w:val="00C73CA3"/>
    <w:rsid w:val="00C77715"/>
    <w:rsid w:val="00C8019F"/>
    <w:rsid w:val="00C84977"/>
    <w:rsid w:val="00C90C29"/>
    <w:rsid w:val="00C91D53"/>
    <w:rsid w:val="00C924E2"/>
    <w:rsid w:val="00C93F54"/>
    <w:rsid w:val="00C9741B"/>
    <w:rsid w:val="00CA0CF7"/>
    <w:rsid w:val="00CA16B9"/>
    <w:rsid w:val="00CA63EA"/>
    <w:rsid w:val="00CB2592"/>
    <w:rsid w:val="00CB51B5"/>
    <w:rsid w:val="00CB698F"/>
    <w:rsid w:val="00CB7119"/>
    <w:rsid w:val="00CB7AEF"/>
    <w:rsid w:val="00CC0E2D"/>
    <w:rsid w:val="00CC2314"/>
    <w:rsid w:val="00CC2C18"/>
    <w:rsid w:val="00CC61F6"/>
    <w:rsid w:val="00CD1734"/>
    <w:rsid w:val="00CD2C97"/>
    <w:rsid w:val="00CD6D9D"/>
    <w:rsid w:val="00CD6E22"/>
    <w:rsid w:val="00CD766B"/>
    <w:rsid w:val="00CE50FA"/>
    <w:rsid w:val="00CE5A0F"/>
    <w:rsid w:val="00CF0A77"/>
    <w:rsid w:val="00CF0E3F"/>
    <w:rsid w:val="00CF2CD6"/>
    <w:rsid w:val="00CF3684"/>
    <w:rsid w:val="00CF5C5C"/>
    <w:rsid w:val="00CF644B"/>
    <w:rsid w:val="00CF6754"/>
    <w:rsid w:val="00CF7648"/>
    <w:rsid w:val="00D0327B"/>
    <w:rsid w:val="00D03A91"/>
    <w:rsid w:val="00D05CF5"/>
    <w:rsid w:val="00D13E60"/>
    <w:rsid w:val="00D20AFB"/>
    <w:rsid w:val="00D21C73"/>
    <w:rsid w:val="00D24F7B"/>
    <w:rsid w:val="00D3285F"/>
    <w:rsid w:val="00D3336E"/>
    <w:rsid w:val="00D3491B"/>
    <w:rsid w:val="00D34BB3"/>
    <w:rsid w:val="00D3576E"/>
    <w:rsid w:val="00D35FE8"/>
    <w:rsid w:val="00D462D1"/>
    <w:rsid w:val="00D51C39"/>
    <w:rsid w:val="00D5359B"/>
    <w:rsid w:val="00D55EAB"/>
    <w:rsid w:val="00D63F0F"/>
    <w:rsid w:val="00D70F88"/>
    <w:rsid w:val="00D743F0"/>
    <w:rsid w:val="00D83E90"/>
    <w:rsid w:val="00D8634B"/>
    <w:rsid w:val="00D875AB"/>
    <w:rsid w:val="00D87C19"/>
    <w:rsid w:val="00D93295"/>
    <w:rsid w:val="00D95B5B"/>
    <w:rsid w:val="00D95D03"/>
    <w:rsid w:val="00D972CB"/>
    <w:rsid w:val="00DA1192"/>
    <w:rsid w:val="00DA25FD"/>
    <w:rsid w:val="00DA275F"/>
    <w:rsid w:val="00DA293E"/>
    <w:rsid w:val="00DA399A"/>
    <w:rsid w:val="00DA3B46"/>
    <w:rsid w:val="00DB62BA"/>
    <w:rsid w:val="00DB644B"/>
    <w:rsid w:val="00DB7053"/>
    <w:rsid w:val="00DB7DF6"/>
    <w:rsid w:val="00DC31CB"/>
    <w:rsid w:val="00DD55B0"/>
    <w:rsid w:val="00DE0090"/>
    <w:rsid w:val="00DE1D7D"/>
    <w:rsid w:val="00DE6BB9"/>
    <w:rsid w:val="00DE73D8"/>
    <w:rsid w:val="00DF0EDC"/>
    <w:rsid w:val="00DF411B"/>
    <w:rsid w:val="00DF5CB5"/>
    <w:rsid w:val="00DF72C5"/>
    <w:rsid w:val="00E02970"/>
    <w:rsid w:val="00E057B9"/>
    <w:rsid w:val="00E16CAF"/>
    <w:rsid w:val="00E2260A"/>
    <w:rsid w:val="00E232DF"/>
    <w:rsid w:val="00E2389A"/>
    <w:rsid w:val="00E32AE7"/>
    <w:rsid w:val="00E33786"/>
    <w:rsid w:val="00E33CF2"/>
    <w:rsid w:val="00E3539B"/>
    <w:rsid w:val="00E36BAA"/>
    <w:rsid w:val="00E41503"/>
    <w:rsid w:val="00E42318"/>
    <w:rsid w:val="00E42460"/>
    <w:rsid w:val="00E42BB5"/>
    <w:rsid w:val="00E4402A"/>
    <w:rsid w:val="00E467F7"/>
    <w:rsid w:val="00E528D9"/>
    <w:rsid w:val="00E52C25"/>
    <w:rsid w:val="00E544BC"/>
    <w:rsid w:val="00E56EAB"/>
    <w:rsid w:val="00E579A1"/>
    <w:rsid w:val="00E57ADF"/>
    <w:rsid w:val="00E60F88"/>
    <w:rsid w:val="00E62371"/>
    <w:rsid w:val="00E6684C"/>
    <w:rsid w:val="00E72425"/>
    <w:rsid w:val="00E724C2"/>
    <w:rsid w:val="00E72DD0"/>
    <w:rsid w:val="00E764EA"/>
    <w:rsid w:val="00E83AAC"/>
    <w:rsid w:val="00E857A4"/>
    <w:rsid w:val="00E85E8C"/>
    <w:rsid w:val="00E94EE7"/>
    <w:rsid w:val="00E9766F"/>
    <w:rsid w:val="00EA094D"/>
    <w:rsid w:val="00EA1C1B"/>
    <w:rsid w:val="00EA1F3C"/>
    <w:rsid w:val="00EA3F39"/>
    <w:rsid w:val="00EA4EB2"/>
    <w:rsid w:val="00EB3D9E"/>
    <w:rsid w:val="00EB6B8B"/>
    <w:rsid w:val="00EC5586"/>
    <w:rsid w:val="00ED2305"/>
    <w:rsid w:val="00ED3F46"/>
    <w:rsid w:val="00ED4034"/>
    <w:rsid w:val="00ED72A8"/>
    <w:rsid w:val="00EE1621"/>
    <w:rsid w:val="00EE4B63"/>
    <w:rsid w:val="00EF096E"/>
    <w:rsid w:val="00EF259F"/>
    <w:rsid w:val="00EF461E"/>
    <w:rsid w:val="00F13C6A"/>
    <w:rsid w:val="00F14806"/>
    <w:rsid w:val="00F1726D"/>
    <w:rsid w:val="00F22918"/>
    <w:rsid w:val="00F236D0"/>
    <w:rsid w:val="00F25565"/>
    <w:rsid w:val="00F25CDB"/>
    <w:rsid w:val="00F26B68"/>
    <w:rsid w:val="00F36124"/>
    <w:rsid w:val="00F36E6D"/>
    <w:rsid w:val="00F37F45"/>
    <w:rsid w:val="00F44C14"/>
    <w:rsid w:val="00F44C58"/>
    <w:rsid w:val="00F456A6"/>
    <w:rsid w:val="00F45BBB"/>
    <w:rsid w:val="00F50C4C"/>
    <w:rsid w:val="00F53758"/>
    <w:rsid w:val="00F542A1"/>
    <w:rsid w:val="00F56969"/>
    <w:rsid w:val="00F57103"/>
    <w:rsid w:val="00F63426"/>
    <w:rsid w:val="00F64591"/>
    <w:rsid w:val="00F72801"/>
    <w:rsid w:val="00F743E3"/>
    <w:rsid w:val="00F752C7"/>
    <w:rsid w:val="00F76710"/>
    <w:rsid w:val="00F767DA"/>
    <w:rsid w:val="00F827EC"/>
    <w:rsid w:val="00F8291F"/>
    <w:rsid w:val="00F857DE"/>
    <w:rsid w:val="00F85A72"/>
    <w:rsid w:val="00F97287"/>
    <w:rsid w:val="00FA214F"/>
    <w:rsid w:val="00FA248E"/>
    <w:rsid w:val="00FA306A"/>
    <w:rsid w:val="00FA3AE6"/>
    <w:rsid w:val="00FB070C"/>
    <w:rsid w:val="00FB1872"/>
    <w:rsid w:val="00FB18DC"/>
    <w:rsid w:val="00FB3812"/>
    <w:rsid w:val="00FB4A85"/>
    <w:rsid w:val="00FB5A39"/>
    <w:rsid w:val="00FB6DD8"/>
    <w:rsid w:val="00FC05E7"/>
    <w:rsid w:val="00FC110E"/>
    <w:rsid w:val="00FC2B68"/>
    <w:rsid w:val="00FC2F85"/>
    <w:rsid w:val="00FC7A44"/>
    <w:rsid w:val="00FD0F99"/>
    <w:rsid w:val="00FD3F9D"/>
    <w:rsid w:val="00FD5BF5"/>
    <w:rsid w:val="00FE081F"/>
    <w:rsid w:val="00FE2BD5"/>
    <w:rsid w:val="00FE3929"/>
    <w:rsid w:val="00FE3D00"/>
    <w:rsid w:val="00FE66AB"/>
    <w:rsid w:val="00FE6941"/>
    <w:rsid w:val="00FE6B80"/>
    <w:rsid w:val="00FF3DAB"/>
    <w:rsid w:val="00FF3EB8"/>
    <w:rsid w:val="00FF6036"/>
    <w:rsid w:val="00FF6F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39F0E"/>
  <w15:docId w15:val="{C8D286DB-4D22-47A7-9E55-3D1B5215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8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94F85"/>
    <w:pPr>
      <w:keepNext/>
      <w:jc w:val="right"/>
      <w:outlineLvl w:val="0"/>
    </w:pPr>
    <w:rPr>
      <w:szCs w:val="20"/>
    </w:rPr>
  </w:style>
  <w:style w:type="paragraph" w:styleId="Nagwek3">
    <w:name w:val="heading 3"/>
    <w:basedOn w:val="Normalny"/>
    <w:next w:val="Normalny"/>
    <w:link w:val="Nagwek3Znak"/>
    <w:uiPriority w:val="9"/>
    <w:semiHidden/>
    <w:unhideWhenUsed/>
    <w:qFormat/>
    <w:rsid w:val="00F255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106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85"/>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894F85"/>
    <w:pPr>
      <w:spacing w:before="100" w:beforeAutospacing="1" w:after="100" w:afterAutospacing="1" w:line="360" w:lineRule="auto"/>
      <w:jc w:val="both"/>
    </w:pPr>
  </w:style>
  <w:style w:type="paragraph" w:styleId="Tekstpodstawowy">
    <w:name w:val="Body Text"/>
    <w:basedOn w:val="Normalny"/>
    <w:link w:val="TekstpodstawowyZnak"/>
    <w:uiPriority w:val="99"/>
    <w:unhideWhenUsed/>
    <w:rsid w:val="00894F85"/>
    <w:pPr>
      <w:spacing w:after="120"/>
    </w:pPr>
  </w:style>
  <w:style w:type="character" w:customStyle="1" w:styleId="TekstpodstawowyZnak">
    <w:name w:val="Tekst podstawowy Znak"/>
    <w:basedOn w:val="Domylnaczcionkaakapitu"/>
    <w:link w:val="Tekstpodstawowy"/>
    <w:uiPriority w:val="99"/>
    <w:rsid w:val="00894F85"/>
    <w:rPr>
      <w:rFonts w:ascii="Times New Roman" w:eastAsia="Times New Roman" w:hAnsi="Times New Roman" w:cs="Times New Roman"/>
      <w:sz w:val="24"/>
      <w:szCs w:val="24"/>
      <w:lang w:eastAsia="pl-PL"/>
    </w:rPr>
  </w:style>
  <w:style w:type="paragraph" w:customStyle="1" w:styleId="western">
    <w:name w:val="western"/>
    <w:basedOn w:val="Normalny"/>
    <w:rsid w:val="00894F85"/>
    <w:pPr>
      <w:spacing w:before="100" w:after="100"/>
    </w:pPr>
  </w:style>
  <w:style w:type="character" w:customStyle="1" w:styleId="Domylnaczcionkaakapitu1">
    <w:name w:val="Domyślna czcionka akapitu1"/>
    <w:rsid w:val="00894F85"/>
  </w:style>
  <w:style w:type="paragraph" w:styleId="Akapitzlist">
    <w:name w:val="List Paragraph"/>
    <w:basedOn w:val="Normalny"/>
    <w:link w:val="AkapitzlistZnak"/>
    <w:uiPriority w:val="34"/>
    <w:qFormat/>
    <w:rsid w:val="00894F85"/>
    <w:pPr>
      <w:ind w:left="720"/>
      <w:contextualSpacing/>
    </w:pPr>
  </w:style>
  <w:style w:type="paragraph" w:customStyle="1" w:styleId="Style12">
    <w:name w:val="Style12"/>
    <w:basedOn w:val="Normalny"/>
    <w:uiPriority w:val="99"/>
    <w:rsid w:val="00815BAE"/>
    <w:pPr>
      <w:widowControl w:val="0"/>
      <w:autoSpaceDE w:val="0"/>
      <w:autoSpaceDN w:val="0"/>
      <w:adjustRightInd w:val="0"/>
      <w:spacing w:line="277" w:lineRule="exact"/>
      <w:ind w:firstLine="713"/>
      <w:jc w:val="both"/>
    </w:pPr>
    <w:rPr>
      <w:rFonts w:eastAsiaTheme="minorEastAsia"/>
    </w:rPr>
  </w:style>
  <w:style w:type="character" w:customStyle="1" w:styleId="FontStyle26">
    <w:name w:val="Font Style26"/>
    <w:basedOn w:val="Domylnaczcionkaakapitu"/>
    <w:uiPriority w:val="99"/>
    <w:rsid w:val="00815BAE"/>
    <w:rPr>
      <w:rFonts w:ascii="Times New Roman" w:hAnsi="Times New Roman" w:cs="Times New Roman"/>
      <w:sz w:val="22"/>
      <w:szCs w:val="22"/>
    </w:rPr>
  </w:style>
  <w:style w:type="paragraph" w:customStyle="1" w:styleId="Style14">
    <w:name w:val="Style14"/>
    <w:basedOn w:val="Normalny"/>
    <w:uiPriority w:val="99"/>
    <w:rsid w:val="007D70FF"/>
    <w:pPr>
      <w:widowControl w:val="0"/>
      <w:autoSpaceDE w:val="0"/>
      <w:autoSpaceDN w:val="0"/>
      <w:adjustRightInd w:val="0"/>
      <w:spacing w:line="276" w:lineRule="exact"/>
      <w:ind w:hanging="353"/>
      <w:jc w:val="both"/>
    </w:pPr>
    <w:rPr>
      <w:rFonts w:eastAsiaTheme="minorEastAsia"/>
    </w:rPr>
  </w:style>
  <w:style w:type="character" w:customStyle="1" w:styleId="FontStyle27">
    <w:name w:val="Font Style27"/>
    <w:basedOn w:val="Domylnaczcionkaakapitu"/>
    <w:uiPriority w:val="99"/>
    <w:rsid w:val="00F25CDB"/>
    <w:rPr>
      <w:rFonts w:ascii="Times New Roman" w:hAnsi="Times New Roman" w:cs="Times New Roman"/>
      <w:i/>
      <w:iCs/>
      <w:sz w:val="22"/>
      <w:szCs w:val="22"/>
    </w:rPr>
  </w:style>
  <w:style w:type="character" w:customStyle="1" w:styleId="FontStyle24">
    <w:name w:val="Font Style24"/>
    <w:basedOn w:val="Domylnaczcionkaakapitu"/>
    <w:uiPriority w:val="99"/>
    <w:rsid w:val="00823002"/>
    <w:rPr>
      <w:rFonts w:ascii="Times New Roman" w:hAnsi="Times New Roman" w:cs="Times New Roman"/>
      <w:sz w:val="22"/>
      <w:szCs w:val="22"/>
    </w:rPr>
  </w:style>
  <w:style w:type="paragraph" w:customStyle="1" w:styleId="Style4">
    <w:name w:val="Style4"/>
    <w:basedOn w:val="Normalny"/>
    <w:uiPriority w:val="99"/>
    <w:rsid w:val="0016341F"/>
    <w:pPr>
      <w:widowControl w:val="0"/>
      <w:autoSpaceDE w:val="0"/>
      <w:autoSpaceDN w:val="0"/>
      <w:adjustRightInd w:val="0"/>
      <w:spacing w:line="274" w:lineRule="exact"/>
      <w:ind w:firstLine="432"/>
      <w:jc w:val="both"/>
    </w:pPr>
    <w:rPr>
      <w:rFonts w:ascii="Consolas" w:eastAsiaTheme="minorEastAsia" w:hAnsi="Consolas" w:cstheme="minorBidi"/>
    </w:rPr>
  </w:style>
  <w:style w:type="paragraph" w:customStyle="1" w:styleId="Style15">
    <w:name w:val="Style15"/>
    <w:basedOn w:val="Normalny"/>
    <w:uiPriority w:val="99"/>
    <w:rsid w:val="0016341F"/>
    <w:pPr>
      <w:widowControl w:val="0"/>
      <w:autoSpaceDE w:val="0"/>
      <w:autoSpaceDN w:val="0"/>
      <w:adjustRightInd w:val="0"/>
      <w:spacing w:line="277" w:lineRule="exact"/>
      <w:ind w:hanging="425"/>
    </w:pPr>
    <w:rPr>
      <w:rFonts w:ascii="Consolas" w:eastAsiaTheme="minorEastAsia" w:hAnsi="Consolas" w:cstheme="minorBidi"/>
    </w:rPr>
  </w:style>
  <w:style w:type="character" w:customStyle="1" w:styleId="Nagwek3Znak">
    <w:name w:val="Nagłówek 3 Znak"/>
    <w:basedOn w:val="Domylnaczcionkaakapitu"/>
    <w:link w:val="Nagwek3"/>
    <w:uiPriority w:val="9"/>
    <w:semiHidden/>
    <w:rsid w:val="00F25565"/>
    <w:rPr>
      <w:rFonts w:asciiTheme="majorHAnsi" w:eastAsiaTheme="majorEastAsia" w:hAnsiTheme="majorHAnsi" w:cstheme="majorBidi"/>
      <w:b/>
      <w:bCs/>
      <w:color w:val="4F81BD" w:themeColor="accent1"/>
      <w:sz w:val="24"/>
      <w:szCs w:val="24"/>
      <w:lang w:eastAsia="pl-PL"/>
    </w:rPr>
  </w:style>
  <w:style w:type="paragraph" w:styleId="Tekstpodstawowywcity">
    <w:name w:val="Body Text Indent"/>
    <w:basedOn w:val="Normalny"/>
    <w:link w:val="TekstpodstawowywcityZnak"/>
    <w:uiPriority w:val="99"/>
    <w:unhideWhenUsed/>
    <w:rsid w:val="00F25565"/>
    <w:pPr>
      <w:spacing w:after="120"/>
      <w:ind w:left="283"/>
    </w:pPr>
  </w:style>
  <w:style w:type="character" w:customStyle="1" w:styleId="TekstpodstawowywcityZnak">
    <w:name w:val="Tekst podstawowy wcięty Znak"/>
    <w:basedOn w:val="Domylnaczcionkaakapitu"/>
    <w:link w:val="Tekstpodstawowywcity"/>
    <w:uiPriority w:val="99"/>
    <w:rsid w:val="00F2556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25565"/>
    <w:pPr>
      <w:spacing w:after="120" w:line="480" w:lineRule="auto"/>
    </w:pPr>
  </w:style>
  <w:style w:type="character" w:customStyle="1" w:styleId="Tekstpodstawowy2Znak">
    <w:name w:val="Tekst podstawowy 2 Znak"/>
    <w:basedOn w:val="Domylnaczcionkaakapitu"/>
    <w:link w:val="Tekstpodstawowy2"/>
    <w:uiPriority w:val="99"/>
    <w:semiHidden/>
    <w:rsid w:val="00F255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255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25565"/>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semiHidden/>
    <w:rsid w:val="00A106F2"/>
    <w:rPr>
      <w:rFonts w:asciiTheme="majorHAnsi" w:eastAsiaTheme="majorEastAsia" w:hAnsiTheme="majorHAnsi" w:cstheme="majorBidi"/>
      <w:b/>
      <w:bCs/>
      <w:i/>
      <w:iCs/>
      <w:color w:val="4F81BD" w:themeColor="accent1"/>
      <w:sz w:val="24"/>
      <w:szCs w:val="24"/>
      <w:lang w:eastAsia="pl-PL"/>
    </w:rPr>
  </w:style>
  <w:style w:type="paragraph" w:styleId="Nagwek">
    <w:name w:val="header"/>
    <w:basedOn w:val="Normalny"/>
    <w:link w:val="NagwekZnak"/>
    <w:uiPriority w:val="99"/>
    <w:unhideWhenUsed/>
    <w:rsid w:val="000E3689"/>
    <w:pPr>
      <w:tabs>
        <w:tab w:val="center" w:pos="4536"/>
        <w:tab w:val="right" w:pos="9072"/>
      </w:tabs>
    </w:pPr>
  </w:style>
  <w:style w:type="character" w:customStyle="1" w:styleId="NagwekZnak">
    <w:name w:val="Nagłówek Znak"/>
    <w:basedOn w:val="Domylnaczcionkaakapitu"/>
    <w:link w:val="Nagwek"/>
    <w:uiPriority w:val="99"/>
    <w:rsid w:val="000E368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E3689"/>
    <w:pPr>
      <w:tabs>
        <w:tab w:val="center" w:pos="4536"/>
        <w:tab w:val="right" w:pos="9072"/>
      </w:tabs>
    </w:pPr>
  </w:style>
  <w:style w:type="character" w:customStyle="1" w:styleId="StopkaZnak">
    <w:name w:val="Stopka Znak"/>
    <w:basedOn w:val="Domylnaczcionkaakapitu"/>
    <w:link w:val="Stopka"/>
    <w:uiPriority w:val="99"/>
    <w:rsid w:val="000E368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3689"/>
    <w:rPr>
      <w:rFonts w:ascii="Tahoma" w:hAnsi="Tahoma" w:cs="Tahoma"/>
      <w:sz w:val="16"/>
      <w:szCs w:val="16"/>
    </w:rPr>
  </w:style>
  <w:style w:type="character" w:customStyle="1" w:styleId="TekstdymkaZnak">
    <w:name w:val="Tekst dymka Znak"/>
    <w:basedOn w:val="Domylnaczcionkaakapitu"/>
    <w:link w:val="Tekstdymka"/>
    <w:uiPriority w:val="99"/>
    <w:semiHidden/>
    <w:rsid w:val="000E3689"/>
    <w:rPr>
      <w:rFonts w:ascii="Tahoma" w:eastAsia="Times New Roman" w:hAnsi="Tahoma" w:cs="Tahoma"/>
      <w:sz w:val="16"/>
      <w:szCs w:val="16"/>
      <w:lang w:eastAsia="pl-PL"/>
    </w:rPr>
  </w:style>
  <w:style w:type="character" w:customStyle="1" w:styleId="AkapitzlistZnak">
    <w:name w:val="Akapit z listą Znak"/>
    <w:basedOn w:val="Domylnaczcionkaakapitu"/>
    <w:link w:val="Akapitzlist"/>
    <w:uiPriority w:val="99"/>
    <w:locked/>
    <w:rsid w:val="00263A6C"/>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263A6C"/>
    <w:rPr>
      <w:rFonts w:cs="Times New Roman"/>
      <w:b/>
      <w:bCs/>
    </w:rPr>
  </w:style>
  <w:style w:type="character" w:customStyle="1" w:styleId="FontStyle35">
    <w:name w:val="Font Style35"/>
    <w:basedOn w:val="Domylnaczcionkaakapitu"/>
    <w:uiPriority w:val="99"/>
    <w:rsid w:val="00111C82"/>
    <w:rPr>
      <w:rFonts w:ascii="Times New Roman" w:hAnsi="Times New Roman" w:cs="Times New Roman"/>
      <w:sz w:val="22"/>
      <w:szCs w:val="22"/>
    </w:rPr>
  </w:style>
  <w:style w:type="character" w:customStyle="1" w:styleId="FontStyle32">
    <w:name w:val="Font Style32"/>
    <w:basedOn w:val="Domylnaczcionkaakapitu"/>
    <w:uiPriority w:val="99"/>
    <w:rsid w:val="00375687"/>
    <w:rPr>
      <w:rFonts w:ascii="Times New Roman" w:hAnsi="Times New Roman" w:cs="Times New Roman"/>
      <w:b/>
      <w:bCs/>
      <w:sz w:val="22"/>
      <w:szCs w:val="22"/>
    </w:rPr>
  </w:style>
  <w:style w:type="character" w:customStyle="1" w:styleId="FontStyle28">
    <w:name w:val="Font Style28"/>
    <w:basedOn w:val="Domylnaczcionkaakapitu"/>
    <w:uiPriority w:val="99"/>
    <w:rsid w:val="009012C5"/>
    <w:rPr>
      <w:rFonts w:ascii="Times New Roman" w:hAnsi="Times New Roman" w:cs="Times New Roman"/>
      <w:sz w:val="24"/>
      <w:szCs w:val="24"/>
    </w:rPr>
  </w:style>
  <w:style w:type="paragraph" w:customStyle="1" w:styleId="Style2">
    <w:name w:val="Style2"/>
    <w:basedOn w:val="Normalny"/>
    <w:uiPriority w:val="99"/>
    <w:rsid w:val="009012C5"/>
    <w:pPr>
      <w:widowControl w:val="0"/>
      <w:autoSpaceDE w:val="0"/>
      <w:autoSpaceDN w:val="0"/>
      <w:adjustRightInd w:val="0"/>
      <w:spacing w:line="281" w:lineRule="exact"/>
      <w:ind w:firstLine="706"/>
      <w:jc w:val="both"/>
    </w:pPr>
    <w:rPr>
      <w:rFonts w:eastAsiaTheme="minorEastAsia"/>
    </w:rPr>
  </w:style>
  <w:style w:type="paragraph" w:customStyle="1" w:styleId="Style3">
    <w:name w:val="Style3"/>
    <w:basedOn w:val="Normalny"/>
    <w:uiPriority w:val="99"/>
    <w:rsid w:val="009012C5"/>
    <w:pPr>
      <w:widowControl w:val="0"/>
      <w:autoSpaceDE w:val="0"/>
      <w:autoSpaceDN w:val="0"/>
      <w:adjustRightInd w:val="0"/>
      <w:spacing w:line="284" w:lineRule="exact"/>
      <w:jc w:val="both"/>
    </w:pPr>
    <w:rPr>
      <w:rFonts w:eastAsiaTheme="minorEastAsia"/>
    </w:rPr>
  </w:style>
  <w:style w:type="paragraph" w:customStyle="1" w:styleId="Style13">
    <w:name w:val="Style13"/>
    <w:basedOn w:val="Normalny"/>
    <w:uiPriority w:val="99"/>
    <w:rsid w:val="009012C5"/>
    <w:pPr>
      <w:widowControl w:val="0"/>
      <w:autoSpaceDE w:val="0"/>
      <w:autoSpaceDN w:val="0"/>
      <w:adjustRightInd w:val="0"/>
      <w:spacing w:line="279" w:lineRule="exact"/>
      <w:jc w:val="both"/>
    </w:pPr>
    <w:rPr>
      <w:rFonts w:eastAsiaTheme="minorEastAsia"/>
    </w:rPr>
  </w:style>
  <w:style w:type="character" w:customStyle="1" w:styleId="FontStyle23">
    <w:name w:val="Font Style23"/>
    <w:basedOn w:val="Domylnaczcionkaakapitu"/>
    <w:uiPriority w:val="99"/>
    <w:rsid w:val="009012C5"/>
    <w:rPr>
      <w:rFonts w:ascii="Times New Roman" w:hAnsi="Times New Roman" w:cs="Times New Roman"/>
      <w:sz w:val="22"/>
      <w:szCs w:val="22"/>
    </w:rPr>
  </w:style>
  <w:style w:type="paragraph" w:customStyle="1" w:styleId="Default">
    <w:name w:val="Default"/>
    <w:rsid w:val="002E6D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0">
    <w:name w:val="Font Style30"/>
    <w:basedOn w:val="Domylnaczcionkaakapitu"/>
    <w:uiPriority w:val="99"/>
    <w:rsid w:val="00986528"/>
    <w:rPr>
      <w:rFonts w:ascii="Times New Roman" w:hAnsi="Times New Roman" w:cs="Times New Roman"/>
      <w:sz w:val="22"/>
      <w:szCs w:val="22"/>
    </w:rPr>
  </w:style>
  <w:style w:type="character" w:customStyle="1" w:styleId="FontStyle21">
    <w:name w:val="Font Style21"/>
    <w:basedOn w:val="Domylnaczcionkaakapitu"/>
    <w:uiPriority w:val="99"/>
    <w:rsid w:val="00986528"/>
    <w:rPr>
      <w:rFonts w:ascii="Times New Roman" w:hAnsi="Times New Roman" w:cs="Times New Roman"/>
      <w:sz w:val="22"/>
      <w:szCs w:val="22"/>
    </w:rPr>
  </w:style>
  <w:style w:type="character" w:customStyle="1" w:styleId="FontStyle20">
    <w:name w:val="Font Style20"/>
    <w:basedOn w:val="Domylnaczcionkaakapitu"/>
    <w:uiPriority w:val="99"/>
    <w:rsid w:val="00986528"/>
    <w:rPr>
      <w:rFonts w:ascii="Arial" w:hAnsi="Arial" w:cs="Arial"/>
      <w:sz w:val="20"/>
      <w:szCs w:val="20"/>
    </w:rPr>
  </w:style>
  <w:style w:type="paragraph" w:customStyle="1" w:styleId="Style10">
    <w:name w:val="Style10"/>
    <w:basedOn w:val="Normalny"/>
    <w:uiPriority w:val="99"/>
    <w:rsid w:val="00986528"/>
    <w:pPr>
      <w:widowControl w:val="0"/>
      <w:autoSpaceDE w:val="0"/>
      <w:autoSpaceDN w:val="0"/>
      <w:adjustRightInd w:val="0"/>
      <w:spacing w:line="275" w:lineRule="exact"/>
      <w:ind w:firstLine="711"/>
      <w:jc w:val="both"/>
    </w:pPr>
    <w:rPr>
      <w:rFonts w:eastAsiaTheme="minorEastAsia"/>
    </w:rPr>
  </w:style>
  <w:style w:type="character" w:styleId="Hipercze">
    <w:name w:val="Hyperlink"/>
    <w:basedOn w:val="Domylnaczcionkaakapitu"/>
    <w:uiPriority w:val="99"/>
    <w:unhideWhenUsed/>
    <w:rsid w:val="00F37F45"/>
    <w:rPr>
      <w:color w:val="0000FF"/>
      <w:u w:val="single"/>
    </w:rPr>
  </w:style>
  <w:style w:type="paragraph" w:styleId="Bezodstpw">
    <w:name w:val="No Spacing"/>
    <w:link w:val="BezodstpwZnak"/>
    <w:uiPriority w:val="1"/>
    <w:qFormat/>
    <w:rsid w:val="00CD2C97"/>
    <w:pPr>
      <w:spacing w:after="0" w:line="240" w:lineRule="auto"/>
    </w:pPr>
    <w:rPr>
      <w:lang w:eastAsia="pl-PL"/>
    </w:rPr>
  </w:style>
  <w:style w:type="character" w:customStyle="1" w:styleId="BezodstpwZnak">
    <w:name w:val="Bez odstępów Znak"/>
    <w:basedOn w:val="Domylnaczcionkaakapitu"/>
    <w:link w:val="Bezodstpw"/>
    <w:uiPriority w:val="99"/>
    <w:rsid w:val="00CD2C97"/>
    <w:rPr>
      <w:lang w:eastAsia="pl-PL"/>
    </w:rPr>
  </w:style>
  <w:style w:type="character" w:customStyle="1" w:styleId="FontStyle31">
    <w:name w:val="Font Style31"/>
    <w:basedOn w:val="Domylnaczcionkaakapitu"/>
    <w:uiPriority w:val="99"/>
    <w:rsid w:val="00792DDE"/>
    <w:rPr>
      <w:rFonts w:ascii="Arial" w:hAnsi="Arial" w:cs="Arial"/>
      <w:sz w:val="20"/>
      <w:szCs w:val="20"/>
    </w:rPr>
  </w:style>
  <w:style w:type="character" w:customStyle="1" w:styleId="FontStyle22">
    <w:name w:val="Font Style22"/>
    <w:basedOn w:val="Domylnaczcionkaakapitu"/>
    <w:uiPriority w:val="99"/>
    <w:rsid w:val="003E3380"/>
    <w:rPr>
      <w:rFonts w:ascii="Times New Roman" w:hAnsi="Times New Roman" w:cs="Times New Roman"/>
      <w:sz w:val="24"/>
      <w:szCs w:val="24"/>
    </w:rPr>
  </w:style>
  <w:style w:type="paragraph" w:customStyle="1" w:styleId="Style5">
    <w:name w:val="Style5"/>
    <w:basedOn w:val="Normalny"/>
    <w:uiPriority w:val="99"/>
    <w:rsid w:val="003E3380"/>
    <w:pPr>
      <w:widowControl w:val="0"/>
      <w:autoSpaceDE w:val="0"/>
      <w:autoSpaceDN w:val="0"/>
      <w:adjustRightInd w:val="0"/>
      <w:spacing w:line="254" w:lineRule="exact"/>
      <w:ind w:firstLine="715"/>
      <w:jc w:val="both"/>
    </w:pPr>
    <w:rPr>
      <w:rFonts w:ascii="Arial" w:eastAsiaTheme="minorEastAsia" w:hAnsi="Arial" w:cs="Arial"/>
    </w:rPr>
  </w:style>
  <w:style w:type="character" w:customStyle="1" w:styleId="FontStyle29">
    <w:name w:val="Font Style29"/>
    <w:basedOn w:val="Domylnaczcionkaakapitu"/>
    <w:uiPriority w:val="99"/>
    <w:rsid w:val="003E3380"/>
    <w:rPr>
      <w:rFonts w:ascii="Times New Roman" w:hAnsi="Times New Roman" w:cs="Times New Roman"/>
      <w:sz w:val="22"/>
      <w:szCs w:val="22"/>
    </w:rPr>
  </w:style>
  <w:style w:type="paragraph" w:customStyle="1" w:styleId="Style7">
    <w:name w:val="Style7"/>
    <w:basedOn w:val="Normalny"/>
    <w:uiPriority w:val="99"/>
    <w:rsid w:val="00ED3F46"/>
    <w:pPr>
      <w:widowControl w:val="0"/>
      <w:autoSpaceDE w:val="0"/>
      <w:autoSpaceDN w:val="0"/>
      <w:adjustRightInd w:val="0"/>
      <w:spacing w:line="278" w:lineRule="exact"/>
      <w:ind w:firstLine="754"/>
      <w:jc w:val="both"/>
    </w:pPr>
    <w:rPr>
      <w:rFonts w:ascii="Arial Black" w:eastAsiaTheme="minorEastAsia" w:hAnsi="Arial Black" w:cstheme="minorBidi"/>
    </w:rPr>
  </w:style>
  <w:style w:type="character" w:customStyle="1" w:styleId="FontStyle38">
    <w:name w:val="Font Style38"/>
    <w:basedOn w:val="Domylnaczcionkaakapitu"/>
    <w:uiPriority w:val="99"/>
    <w:rsid w:val="00EF096E"/>
    <w:rPr>
      <w:rFonts w:ascii="Arial" w:hAnsi="Arial" w:cs="Arial"/>
      <w:sz w:val="18"/>
      <w:szCs w:val="18"/>
    </w:rPr>
  </w:style>
  <w:style w:type="paragraph" w:customStyle="1" w:styleId="Style19">
    <w:name w:val="Style19"/>
    <w:basedOn w:val="Normalny"/>
    <w:uiPriority w:val="99"/>
    <w:rsid w:val="00EF096E"/>
    <w:pPr>
      <w:widowControl w:val="0"/>
      <w:autoSpaceDE w:val="0"/>
      <w:autoSpaceDN w:val="0"/>
      <w:adjustRightInd w:val="0"/>
      <w:spacing w:line="251" w:lineRule="exact"/>
    </w:pPr>
    <w:rPr>
      <w:rFonts w:ascii="Arial" w:eastAsiaTheme="minorEastAsia" w:hAnsi="Arial" w:cs="Arial"/>
    </w:rPr>
  </w:style>
  <w:style w:type="character" w:customStyle="1" w:styleId="FontStyle15">
    <w:name w:val="Font Style15"/>
    <w:basedOn w:val="Domylnaczcionkaakapitu"/>
    <w:uiPriority w:val="99"/>
    <w:rsid w:val="00556BE3"/>
    <w:rPr>
      <w:rFonts w:ascii="Arial" w:hAnsi="Arial" w:cs="Arial"/>
      <w:sz w:val="20"/>
      <w:szCs w:val="20"/>
    </w:rPr>
  </w:style>
  <w:style w:type="paragraph" w:customStyle="1" w:styleId="Style20">
    <w:name w:val="Style20"/>
    <w:basedOn w:val="Normalny"/>
    <w:uiPriority w:val="99"/>
    <w:rsid w:val="000C4114"/>
    <w:pPr>
      <w:widowControl w:val="0"/>
      <w:autoSpaceDE w:val="0"/>
      <w:autoSpaceDN w:val="0"/>
      <w:adjustRightInd w:val="0"/>
      <w:spacing w:line="252" w:lineRule="exact"/>
      <w:ind w:firstLine="686"/>
      <w:jc w:val="both"/>
    </w:pPr>
    <w:rPr>
      <w:rFonts w:ascii="Arial" w:eastAsiaTheme="minorEastAsia" w:hAnsi="Arial" w:cs="Arial"/>
    </w:rPr>
  </w:style>
  <w:style w:type="paragraph" w:customStyle="1" w:styleId="Style17">
    <w:name w:val="Style17"/>
    <w:basedOn w:val="Normalny"/>
    <w:uiPriority w:val="99"/>
    <w:rsid w:val="000C4114"/>
    <w:pPr>
      <w:widowControl w:val="0"/>
      <w:autoSpaceDE w:val="0"/>
      <w:autoSpaceDN w:val="0"/>
      <w:adjustRightInd w:val="0"/>
      <w:spacing w:line="252" w:lineRule="exact"/>
      <w:jc w:val="both"/>
    </w:pPr>
    <w:rPr>
      <w:rFonts w:ascii="Arial" w:eastAsiaTheme="minorEastAsia" w:hAnsi="Arial" w:cs="Arial"/>
    </w:rPr>
  </w:style>
  <w:style w:type="character" w:customStyle="1" w:styleId="FontStyle11">
    <w:name w:val="Font Style11"/>
    <w:basedOn w:val="Domylnaczcionkaakapitu"/>
    <w:uiPriority w:val="99"/>
    <w:rsid w:val="000C4114"/>
    <w:rPr>
      <w:rFonts w:ascii="Times New Roman" w:hAnsi="Times New Roman" w:cs="Times New Roman"/>
      <w:sz w:val="22"/>
      <w:szCs w:val="22"/>
    </w:rPr>
  </w:style>
  <w:style w:type="character" w:customStyle="1" w:styleId="apple-converted-space">
    <w:name w:val="apple-converted-space"/>
    <w:basedOn w:val="Domylnaczcionkaakapitu"/>
    <w:rsid w:val="005E5B6E"/>
  </w:style>
  <w:style w:type="character" w:customStyle="1" w:styleId="highlight">
    <w:name w:val="highlight"/>
    <w:basedOn w:val="Domylnaczcionkaakapitu"/>
    <w:rsid w:val="005E5B6E"/>
  </w:style>
  <w:style w:type="paragraph" w:customStyle="1" w:styleId="Style11">
    <w:name w:val="Style11"/>
    <w:basedOn w:val="Normalny"/>
    <w:uiPriority w:val="99"/>
    <w:rsid w:val="00AC7AD1"/>
    <w:pPr>
      <w:widowControl w:val="0"/>
      <w:autoSpaceDE w:val="0"/>
      <w:autoSpaceDN w:val="0"/>
      <w:adjustRightInd w:val="0"/>
      <w:spacing w:line="250" w:lineRule="exact"/>
      <w:ind w:firstLine="355"/>
      <w:jc w:val="both"/>
    </w:pPr>
    <w:rPr>
      <w:rFonts w:ascii="Arial" w:eastAsiaTheme="minorEastAsia" w:hAnsi="Arial" w:cs="Arial"/>
    </w:rPr>
  </w:style>
  <w:style w:type="paragraph" w:customStyle="1" w:styleId="Style16">
    <w:name w:val="Style16"/>
    <w:basedOn w:val="Normalny"/>
    <w:uiPriority w:val="99"/>
    <w:rsid w:val="009C0753"/>
    <w:pPr>
      <w:widowControl w:val="0"/>
      <w:autoSpaceDE w:val="0"/>
      <w:autoSpaceDN w:val="0"/>
      <w:adjustRightInd w:val="0"/>
      <w:spacing w:line="254" w:lineRule="exact"/>
      <w:ind w:firstLine="571"/>
      <w:jc w:val="both"/>
    </w:pPr>
    <w:rPr>
      <w:rFonts w:eastAsiaTheme="minorEastAsia"/>
    </w:rPr>
  </w:style>
  <w:style w:type="character" w:customStyle="1" w:styleId="xbe">
    <w:name w:val="_xbe"/>
    <w:uiPriority w:val="99"/>
    <w:rsid w:val="00BA2264"/>
  </w:style>
  <w:style w:type="paragraph" w:customStyle="1" w:styleId="Style9">
    <w:name w:val="Style9"/>
    <w:basedOn w:val="Normalny"/>
    <w:uiPriority w:val="99"/>
    <w:rsid w:val="009D79B1"/>
    <w:pPr>
      <w:widowControl w:val="0"/>
      <w:autoSpaceDE w:val="0"/>
      <w:autoSpaceDN w:val="0"/>
      <w:adjustRightInd w:val="0"/>
      <w:spacing w:line="254" w:lineRule="exact"/>
      <w:jc w:val="both"/>
    </w:pPr>
    <w:rPr>
      <w:rFonts w:ascii="Cambria" w:eastAsiaTheme="minorEastAsia" w:hAnsi="Cambria" w:cstheme="minorBidi"/>
    </w:rPr>
  </w:style>
  <w:style w:type="character" w:customStyle="1" w:styleId="FontStyle13">
    <w:name w:val="Font Style13"/>
    <w:basedOn w:val="Domylnaczcionkaakapitu"/>
    <w:uiPriority w:val="99"/>
    <w:rsid w:val="0037481D"/>
    <w:rPr>
      <w:rFonts w:ascii="Times New Roman" w:hAnsi="Times New Roman" w:cs="Times New Roman"/>
      <w:sz w:val="22"/>
      <w:szCs w:val="22"/>
    </w:rPr>
  </w:style>
  <w:style w:type="paragraph" w:customStyle="1" w:styleId="Style8">
    <w:name w:val="Style8"/>
    <w:basedOn w:val="Normalny"/>
    <w:uiPriority w:val="99"/>
    <w:rsid w:val="000403FC"/>
    <w:pPr>
      <w:widowControl w:val="0"/>
      <w:autoSpaceDE w:val="0"/>
      <w:autoSpaceDN w:val="0"/>
      <w:adjustRightInd w:val="0"/>
    </w:pPr>
    <w:rPr>
      <w:rFonts w:eastAsiaTheme="minorEastAsia"/>
    </w:rPr>
  </w:style>
  <w:style w:type="character" w:customStyle="1" w:styleId="FontStyle14">
    <w:name w:val="Font Style14"/>
    <w:basedOn w:val="Domylnaczcionkaakapitu"/>
    <w:uiPriority w:val="99"/>
    <w:rsid w:val="000403FC"/>
    <w:rPr>
      <w:rFonts w:ascii="Arial" w:hAnsi="Arial" w:cs="Arial"/>
      <w:sz w:val="20"/>
      <w:szCs w:val="20"/>
    </w:rPr>
  </w:style>
  <w:style w:type="paragraph" w:customStyle="1" w:styleId="Style18">
    <w:name w:val="Style18"/>
    <w:basedOn w:val="Normalny"/>
    <w:uiPriority w:val="99"/>
    <w:rsid w:val="000403FC"/>
    <w:pPr>
      <w:widowControl w:val="0"/>
      <w:autoSpaceDE w:val="0"/>
      <w:autoSpaceDN w:val="0"/>
      <w:adjustRightInd w:val="0"/>
      <w:spacing w:line="276" w:lineRule="exact"/>
      <w:ind w:firstLine="269"/>
      <w:jc w:val="both"/>
    </w:pPr>
    <w:rPr>
      <w:rFonts w:ascii="Arial Narrow" w:eastAsiaTheme="minorEastAsia" w:hAnsi="Arial Narrow" w:cstheme="minorBidi"/>
    </w:rPr>
  </w:style>
  <w:style w:type="character" w:customStyle="1" w:styleId="FontStyle33">
    <w:name w:val="Font Style33"/>
    <w:basedOn w:val="Domylnaczcionkaakapitu"/>
    <w:uiPriority w:val="99"/>
    <w:rsid w:val="000403FC"/>
    <w:rPr>
      <w:rFonts w:ascii="Times New Roman" w:hAnsi="Times New Roman" w:cs="Times New Roman"/>
      <w:b/>
      <w:bCs/>
      <w:spacing w:val="70"/>
      <w:sz w:val="22"/>
      <w:szCs w:val="22"/>
    </w:rPr>
  </w:style>
  <w:style w:type="paragraph" w:customStyle="1" w:styleId="Style6">
    <w:name w:val="Style6"/>
    <w:basedOn w:val="Normalny"/>
    <w:uiPriority w:val="99"/>
    <w:rsid w:val="000403FC"/>
    <w:pPr>
      <w:widowControl w:val="0"/>
      <w:autoSpaceDE w:val="0"/>
      <w:autoSpaceDN w:val="0"/>
      <w:adjustRightInd w:val="0"/>
      <w:spacing w:line="254" w:lineRule="exact"/>
      <w:ind w:firstLine="715"/>
      <w:jc w:val="both"/>
    </w:pPr>
    <w:rPr>
      <w:rFonts w:ascii="Arial" w:eastAsiaTheme="minorEastAsia" w:hAnsi="Arial" w:cs="Arial"/>
    </w:rPr>
  </w:style>
  <w:style w:type="paragraph" w:customStyle="1" w:styleId="P1Wcity">
    <w:name w:val="P1_Wcięty"/>
    <w:basedOn w:val="Normalny"/>
    <w:link w:val="P1WcityZnak"/>
    <w:rsid w:val="00BF51A0"/>
    <w:pPr>
      <w:overflowPunct w:val="0"/>
      <w:autoSpaceDE w:val="0"/>
      <w:autoSpaceDN w:val="0"/>
      <w:adjustRightInd w:val="0"/>
      <w:spacing w:after="40" w:line="300" w:lineRule="exact"/>
      <w:ind w:firstLine="284"/>
      <w:jc w:val="both"/>
      <w:textAlignment w:val="baseline"/>
    </w:pPr>
    <w:rPr>
      <w:rFonts w:ascii="Arial" w:hAnsi="Arial"/>
      <w:sz w:val="22"/>
      <w:szCs w:val="20"/>
    </w:rPr>
  </w:style>
  <w:style w:type="character" w:customStyle="1" w:styleId="P1WcityZnak">
    <w:name w:val="P1_Wcięty Znak"/>
    <w:link w:val="P1Wcity"/>
    <w:rsid w:val="00BF51A0"/>
    <w:rPr>
      <w:rFonts w:ascii="Arial" w:eastAsia="Times New Roman" w:hAnsi="Arial" w:cs="Times New Roman"/>
      <w:szCs w:val="20"/>
      <w:lang w:eastAsia="pl-PL"/>
    </w:rPr>
  </w:style>
  <w:style w:type="character" w:customStyle="1" w:styleId="FontStyle16">
    <w:name w:val="Font Style16"/>
    <w:basedOn w:val="Domylnaczcionkaakapitu"/>
    <w:uiPriority w:val="99"/>
    <w:rsid w:val="00813520"/>
    <w:rPr>
      <w:rFonts w:ascii="Arial" w:hAnsi="Arial" w:cs="Arial"/>
      <w:i/>
      <w:iCs/>
      <w:sz w:val="20"/>
      <w:szCs w:val="20"/>
    </w:rPr>
  </w:style>
  <w:style w:type="character" w:customStyle="1" w:styleId="Operaty">
    <w:name w:val="Operaty"/>
    <w:rsid w:val="00813520"/>
    <w:rPr>
      <w:rFonts w:ascii="Courier New" w:hAnsi="Courier New"/>
      <w:sz w:val="24"/>
      <w:lang w:val="en-US"/>
    </w:rPr>
  </w:style>
  <w:style w:type="character" w:customStyle="1" w:styleId="info-list-value-uzasadnienie">
    <w:name w:val="info-list-value-uzasadnienie"/>
    <w:basedOn w:val="Domylnaczcionkaakapitu"/>
    <w:rsid w:val="00D34BB3"/>
  </w:style>
  <w:style w:type="character" w:customStyle="1" w:styleId="footnote">
    <w:name w:val="footnote"/>
    <w:basedOn w:val="Domylnaczcionkaakapitu"/>
    <w:rsid w:val="00AB551E"/>
  </w:style>
  <w:style w:type="character" w:customStyle="1" w:styleId="FontStyle19">
    <w:name w:val="Font Style19"/>
    <w:basedOn w:val="Domylnaczcionkaakapitu"/>
    <w:uiPriority w:val="99"/>
    <w:rsid w:val="00CF3684"/>
    <w:rPr>
      <w:rFonts w:ascii="Arial" w:hAnsi="Arial" w:cs="Arial"/>
      <w:sz w:val="20"/>
      <w:szCs w:val="20"/>
    </w:rPr>
  </w:style>
  <w:style w:type="character" w:customStyle="1" w:styleId="FontStyle36">
    <w:name w:val="Font Style36"/>
    <w:basedOn w:val="Domylnaczcionkaakapitu"/>
    <w:uiPriority w:val="99"/>
    <w:rsid w:val="00CF3684"/>
    <w:rPr>
      <w:rFonts w:ascii="Times New Roman" w:hAnsi="Times New Roman" w:cs="Times New Roman" w:hint="default"/>
      <w:sz w:val="22"/>
      <w:szCs w:val="22"/>
    </w:rPr>
  </w:style>
  <w:style w:type="character" w:customStyle="1" w:styleId="FontStyle25">
    <w:name w:val="Font Style25"/>
    <w:basedOn w:val="Domylnaczcionkaakapitu"/>
    <w:uiPriority w:val="99"/>
    <w:rsid w:val="006F51BB"/>
    <w:rPr>
      <w:rFonts w:ascii="Calibri" w:hAnsi="Calibri" w:cs="Calibri" w:hint="default"/>
      <w:b/>
      <w:bCs/>
      <w:sz w:val="20"/>
      <w:szCs w:val="20"/>
    </w:rPr>
  </w:style>
  <w:style w:type="character" w:customStyle="1" w:styleId="FontStyle40">
    <w:name w:val="Font Style40"/>
    <w:basedOn w:val="Domylnaczcionkaakapitu"/>
    <w:uiPriority w:val="99"/>
    <w:rsid w:val="006F51BB"/>
    <w:rPr>
      <w:rFonts w:ascii="Calibri" w:hAnsi="Calibri" w:cs="Calibri" w:hint="default"/>
      <w:sz w:val="20"/>
      <w:szCs w:val="20"/>
    </w:rPr>
  </w:style>
  <w:style w:type="character" w:styleId="Nierozpoznanawzmianka">
    <w:name w:val="Unresolved Mention"/>
    <w:basedOn w:val="Domylnaczcionkaakapitu"/>
    <w:uiPriority w:val="99"/>
    <w:semiHidden/>
    <w:unhideWhenUsed/>
    <w:rsid w:val="00357097"/>
    <w:rPr>
      <w:color w:val="605E5C"/>
      <w:shd w:val="clear" w:color="auto" w:fill="E1DFDD"/>
    </w:rPr>
  </w:style>
  <w:style w:type="character" w:customStyle="1" w:styleId="Teksttreci">
    <w:name w:val="Tekst treści_"/>
    <w:basedOn w:val="Domylnaczcionkaakapitu"/>
    <w:link w:val="Teksttreci0"/>
    <w:rsid w:val="00E9766F"/>
    <w:rPr>
      <w:rFonts w:ascii="Arial" w:eastAsia="Arial" w:hAnsi="Arial" w:cs="Arial"/>
      <w:sz w:val="20"/>
      <w:szCs w:val="20"/>
      <w:shd w:val="clear" w:color="auto" w:fill="FFFFFF"/>
    </w:rPr>
  </w:style>
  <w:style w:type="paragraph" w:customStyle="1" w:styleId="Teksttreci0">
    <w:name w:val="Tekst treści"/>
    <w:basedOn w:val="Normalny"/>
    <w:link w:val="Teksttreci"/>
    <w:rsid w:val="00E9766F"/>
    <w:pPr>
      <w:widowControl w:val="0"/>
      <w:shd w:val="clear" w:color="auto" w:fill="FFFFFF"/>
      <w:spacing w:after="120" w:line="0" w:lineRule="atLeast"/>
      <w:ind w:hanging="440"/>
      <w:jc w:val="center"/>
    </w:pPr>
    <w:rPr>
      <w:rFonts w:ascii="Arial" w:eastAsia="Arial" w:hAnsi="Arial" w:cs="Arial"/>
      <w:sz w:val="20"/>
      <w:szCs w:val="20"/>
      <w:lang w:eastAsia="en-US"/>
    </w:rPr>
  </w:style>
  <w:style w:type="character" w:customStyle="1" w:styleId="TeksttreciExact">
    <w:name w:val="Tekst treści Exact"/>
    <w:basedOn w:val="Domylnaczcionkaakapitu"/>
    <w:rsid w:val="00005209"/>
    <w:rPr>
      <w:rFonts w:ascii="Arial" w:eastAsia="Arial" w:hAnsi="Arial" w:cs="Arial"/>
      <w:b w:val="0"/>
      <w:bCs w:val="0"/>
      <w:i w:val="0"/>
      <w:iCs w:val="0"/>
      <w:smallCaps w:val="0"/>
      <w:strike w:val="0"/>
      <w:spacing w:val="5"/>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734">
      <w:bodyDiv w:val="1"/>
      <w:marLeft w:val="0"/>
      <w:marRight w:val="0"/>
      <w:marTop w:val="0"/>
      <w:marBottom w:val="0"/>
      <w:divBdr>
        <w:top w:val="none" w:sz="0" w:space="0" w:color="auto"/>
        <w:left w:val="none" w:sz="0" w:space="0" w:color="auto"/>
        <w:bottom w:val="none" w:sz="0" w:space="0" w:color="auto"/>
        <w:right w:val="none" w:sz="0" w:space="0" w:color="auto"/>
      </w:divBdr>
    </w:div>
    <w:div w:id="482040983">
      <w:bodyDiv w:val="1"/>
      <w:marLeft w:val="0"/>
      <w:marRight w:val="0"/>
      <w:marTop w:val="0"/>
      <w:marBottom w:val="0"/>
      <w:divBdr>
        <w:top w:val="none" w:sz="0" w:space="0" w:color="auto"/>
        <w:left w:val="none" w:sz="0" w:space="0" w:color="auto"/>
        <w:bottom w:val="none" w:sz="0" w:space="0" w:color="auto"/>
        <w:right w:val="none" w:sz="0" w:space="0" w:color="auto"/>
      </w:divBdr>
    </w:div>
    <w:div w:id="708652377">
      <w:bodyDiv w:val="1"/>
      <w:marLeft w:val="0"/>
      <w:marRight w:val="0"/>
      <w:marTop w:val="0"/>
      <w:marBottom w:val="0"/>
      <w:divBdr>
        <w:top w:val="none" w:sz="0" w:space="0" w:color="auto"/>
        <w:left w:val="none" w:sz="0" w:space="0" w:color="auto"/>
        <w:bottom w:val="none" w:sz="0" w:space="0" w:color="auto"/>
        <w:right w:val="none" w:sz="0" w:space="0" w:color="auto"/>
      </w:divBdr>
      <w:divsChild>
        <w:div w:id="71241068">
          <w:marLeft w:val="0"/>
          <w:marRight w:val="0"/>
          <w:marTop w:val="0"/>
          <w:marBottom w:val="0"/>
          <w:divBdr>
            <w:top w:val="none" w:sz="0" w:space="0" w:color="auto"/>
            <w:left w:val="none" w:sz="0" w:space="0" w:color="auto"/>
            <w:bottom w:val="none" w:sz="0" w:space="0" w:color="auto"/>
            <w:right w:val="none" w:sz="0" w:space="0" w:color="auto"/>
          </w:divBdr>
          <w:divsChild>
            <w:div w:id="1667973645">
              <w:marLeft w:val="0"/>
              <w:marRight w:val="0"/>
              <w:marTop w:val="0"/>
              <w:marBottom w:val="0"/>
              <w:divBdr>
                <w:top w:val="none" w:sz="0" w:space="0" w:color="auto"/>
                <w:left w:val="none" w:sz="0" w:space="0" w:color="auto"/>
                <w:bottom w:val="none" w:sz="0" w:space="0" w:color="auto"/>
                <w:right w:val="none" w:sz="0" w:space="0" w:color="auto"/>
              </w:divBdr>
            </w:div>
          </w:divsChild>
        </w:div>
        <w:div w:id="901404829">
          <w:marLeft w:val="0"/>
          <w:marRight w:val="0"/>
          <w:marTop w:val="0"/>
          <w:marBottom w:val="0"/>
          <w:divBdr>
            <w:top w:val="none" w:sz="0" w:space="0" w:color="auto"/>
            <w:left w:val="none" w:sz="0" w:space="0" w:color="auto"/>
            <w:bottom w:val="none" w:sz="0" w:space="0" w:color="auto"/>
            <w:right w:val="none" w:sz="0" w:space="0" w:color="auto"/>
          </w:divBdr>
          <w:divsChild>
            <w:div w:id="1932204482">
              <w:marLeft w:val="0"/>
              <w:marRight w:val="0"/>
              <w:marTop w:val="0"/>
              <w:marBottom w:val="0"/>
              <w:divBdr>
                <w:top w:val="none" w:sz="0" w:space="0" w:color="auto"/>
                <w:left w:val="none" w:sz="0" w:space="0" w:color="auto"/>
                <w:bottom w:val="none" w:sz="0" w:space="0" w:color="auto"/>
                <w:right w:val="none" w:sz="0" w:space="0" w:color="auto"/>
              </w:divBdr>
            </w:div>
          </w:divsChild>
        </w:div>
        <w:div w:id="1818064428">
          <w:marLeft w:val="0"/>
          <w:marRight w:val="0"/>
          <w:marTop w:val="0"/>
          <w:marBottom w:val="0"/>
          <w:divBdr>
            <w:top w:val="none" w:sz="0" w:space="0" w:color="auto"/>
            <w:left w:val="none" w:sz="0" w:space="0" w:color="auto"/>
            <w:bottom w:val="none" w:sz="0" w:space="0" w:color="auto"/>
            <w:right w:val="none" w:sz="0" w:space="0" w:color="auto"/>
          </w:divBdr>
          <w:divsChild>
            <w:div w:id="370152749">
              <w:marLeft w:val="0"/>
              <w:marRight w:val="0"/>
              <w:marTop w:val="0"/>
              <w:marBottom w:val="0"/>
              <w:divBdr>
                <w:top w:val="none" w:sz="0" w:space="0" w:color="auto"/>
                <w:left w:val="none" w:sz="0" w:space="0" w:color="auto"/>
                <w:bottom w:val="none" w:sz="0" w:space="0" w:color="auto"/>
                <w:right w:val="none" w:sz="0" w:space="0" w:color="auto"/>
              </w:divBdr>
            </w:div>
          </w:divsChild>
        </w:div>
        <w:div w:id="47803272">
          <w:marLeft w:val="0"/>
          <w:marRight w:val="0"/>
          <w:marTop w:val="0"/>
          <w:marBottom w:val="0"/>
          <w:divBdr>
            <w:top w:val="none" w:sz="0" w:space="0" w:color="auto"/>
            <w:left w:val="none" w:sz="0" w:space="0" w:color="auto"/>
            <w:bottom w:val="none" w:sz="0" w:space="0" w:color="auto"/>
            <w:right w:val="none" w:sz="0" w:space="0" w:color="auto"/>
          </w:divBdr>
          <w:divsChild>
            <w:div w:id="275719801">
              <w:marLeft w:val="0"/>
              <w:marRight w:val="0"/>
              <w:marTop w:val="0"/>
              <w:marBottom w:val="0"/>
              <w:divBdr>
                <w:top w:val="none" w:sz="0" w:space="0" w:color="auto"/>
                <w:left w:val="none" w:sz="0" w:space="0" w:color="auto"/>
                <w:bottom w:val="none" w:sz="0" w:space="0" w:color="auto"/>
                <w:right w:val="none" w:sz="0" w:space="0" w:color="auto"/>
              </w:divBdr>
            </w:div>
          </w:divsChild>
        </w:div>
        <w:div w:id="2097246064">
          <w:marLeft w:val="0"/>
          <w:marRight w:val="0"/>
          <w:marTop w:val="0"/>
          <w:marBottom w:val="0"/>
          <w:divBdr>
            <w:top w:val="none" w:sz="0" w:space="0" w:color="auto"/>
            <w:left w:val="none" w:sz="0" w:space="0" w:color="auto"/>
            <w:bottom w:val="none" w:sz="0" w:space="0" w:color="auto"/>
            <w:right w:val="none" w:sz="0" w:space="0" w:color="auto"/>
          </w:divBdr>
          <w:divsChild>
            <w:div w:id="1565292279">
              <w:marLeft w:val="0"/>
              <w:marRight w:val="0"/>
              <w:marTop w:val="0"/>
              <w:marBottom w:val="0"/>
              <w:divBdr>
                <w:top w:val="none" w:sz="0" w:space="0" w:color="auto"/>
                <w:left w:val="none" w:sz="0" w:space="0" w:color="auto"/>
                <w:bottom w:val="none" w:sz="0" w:space="0" w:color="auto"/>
                <w:right w:val="none" w:sz="0" w:space="0" w:color="auto"/>
              </w:divBdr>
            </w:div>
          </w:divsChild>
        </w:div>
        <w:div w:id="1478568048">
          <w:marLeft w:val="0"/>
          <w:marRight w:val="0"/>
          <w:marTop w:val="0"/>
          <w:marBottom w:val="0"/>
          <w:divBdr>
            <w:top w:val="none" w:sz="0" w:space="0" w:color="auto"/>
            <w:left w:val="none" w:sz="0" w:space="0" w:color="auto"/>
            <w:bottom w:val="none" w:sz="0" w:space="0" w:color="auto"/>
            <w:right w:val="none" w:sz="0" w:space="0" w:color="auto"/>
          </w:divBdr>
          <w:divsChild>
            <w:div w:id="1401756679">
              <w:marLeft w:val="0"/>
              <w:marRight w:val="0"/>
              <w:marTop w:val="0"/>
              <w:marBottom w:val="0"/>
              <w:divBdr>
                <w:top w:val="none" w:sz="0" w:space="0" w:color="auto"/>
                <w:left w:val="none" w:sz="0" w:space="0" w:color="auto"/>
                <w:bottom w:val="none" w:sz="0" w:space="0" w:color="auto"/>
                <w:right w:val="none" w:sz="0" w:space="0" w:color="auto"/>
              </w:divBdr>
            </w:div>
          </w:divsChild>
        </w:div>
        <w:div w:id="726295493">
          <w:marLeft w:val="0"/>
          <w:marRight w:val="0"/>
          <w:marTop w:val="0"/>
          <w:marBottom w:val="0"/>
          <w:divBdr>
            <w:top w:val="none" w:sz="0" w:space="0" w:color="auto"/>
            <w:left w:val="none" w:sz="0" w:space="0" w:color="auto"/>
            <w:bottom w:val="none" w:sz="0" w:space="0" w:color="auto"/>
            <w:right w:val="none" w:sz="0" w:space="0" w:color="auto"/>
          </w:divBdr>
          <w:divsChild>
            <w:div w:id="19778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7560">
      <w:bodyDiv w:val="1"/>
      <w:marLeft w:val="0"/>
      <w:marRight w:val="0"/>
      <w:marTop w:val="0"/>
      <w:marBottom w:val="0"/>
      <w:divBdr>
        <w:top w:val="none" w:sz="0" w:space="0" w:color="auto"/>
        <w:left w:val="none" w:sz="0" w:space="0" w:color="auto"/>
        <w:bottom w:val="none" w:sz="0" w:space="0" w:color="auto"/>
        <w:right w:val="none" w:sz="0" w:space="0" w:color="auto"/>
      </w:divBdr>
      <w:divsChild>
        <w:div w:id="489757069">
          <w:marLeft w:val="0"/>
          <w:marRight w:val="0"/>
          <w:marTop w:val="0"/>
          <w:marBottom w:val="0"/>
          <w:divBdr>
            <w:top w:val="none" w:sz="0" w:space="0" w:color="auto"/>
            <w:left w:val="none" w:sz="0" w:space="0" w:color="auto"/>
            <w:bottom w:val="none" w:sz="0" w:space="0" w:color="auto"/>
            <w:right w:val="none" w:sz="0" w:space="0" w:color="auto"/>
          </w:divBdr>
          <w:divsChild>
            <w:div w:id="2006086866">
              <w:marLeft w:val="0"/>
              <w:marRight w:val="0"/>
              <w:marTop w:val="0"/>
              <w:marBottom w:val="0"/>
              <w:divBdr>
                <w:top w:val="none" w:sz="0" w:space="0" w:color="auto"/>
                <w:left w:val="none" w:sz="0" w:space="0" w:color="auto"/>
                <w:bottom w:val="none" w:sz="0" w:space="0" w:color="auto"/>
                <w:right w:val="none" w:sz="0" w:space="0" w:color="auto"/>
              </w:divBdr>
            </w:div>
            <w:div w:id="1259831055">
              <w:marLeft w:val="0"/>
              <w:marRight w:val="0"/>
              <w:marTop w:val="0"/>
              <w:marBottom w:val="0"/>
              <w:divBdr>
                <w:top w:val="none" w:sz="0" w:space="0" w:color="auto"/>
                <w:left w:val="none" w:sz="0" w:space="0" w:color="auto"/>
                <w:bottom w:val="none" w:sz="0" w:space="0" w:color="auto"/>
                <w:right w:val="none" w:sz="0" w:space="0" w:color="auto"/>
              </w:divBdr>
            </w:div>
            <w:div w:id="4097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157">
      <w:bodyDiv w:val="1"/>
      <w:marLeft w:val="0"/>
      <w:marRight w:val="0"/>
      <w:marTop w:val="0"/>
      <w:marBottom w:val="0"/>
      <w:divBdr>
        <w:top w:val="none" w:sz="0" w:space="0" w:color="auto"/>
        <w:left w:val="none" w:sz="0" w:space="0" w:color="auto"/>
        <w:bottom w:val="none" w:sz="0" w:space="0" w:color="auto"/>
        <w:right w:val="none" w:sz="0" w:space="0" w:color="auto"/>
      </w:divBdr>
    </w:div>
    <w:div w:id="1210216824">
      <w:bodyDiv w:val="1"/>
      <w:marLeft w:val="0"/>
      <w:marRight w:val="0"/>
      <w:marTop w:val="0"/>
      <w:marBottom w:val="0"/>
      <w:divBdr>
        <w:top w:val="none" w:sz="0" w:space="0" w:color="auto"/>
        <w:left w:val="none" w:sz="0" w:space="0" w:color="auto"/>
        <w:bottom w:val="none" w:sz="0" w:space="0" w:color="auto"/>
        <w:right w:val="none" w:sz="0" w:space="0" w:color="auto"/>
      </w:divBdr>
    </w:div>
    <w:div w:id="1392118561">
      <w:bodyDiv w:val="1"/>
      <w:marLeft w:val="0"/>
      <w:marRight w:val="0"/>
      <w:marTop w:val="0"/>
      <w:marBottom w:val="0"/>
      <w:divBdr>
        <w:top w:val="none" w:sz="0" w:space="0" w:color="auto"/>
        <w:left w:val="none" w:sz="0" w:space="0" w:color="auto"/>
        <w:bottom w:val="none" w:sz="0" w:space="0" w:color="auto"/>
        <w:right w:val="none" w:sz="0" w:space="0" w:color="auto"/>
      </w:divBdr>
    </w:div>
    <w:div w:id="1754155877">
      <w:bodyDiv w:val="1"/>
      <w:marLeft w:val="0"/>
      <w:marRight w:val="0"/>
      <w:marTop w:val="0"/>
      <w:marBottom w:val="0"/>
      <w:divBdr>
        <w:top w:val="none" w:sz="0" w:space="0" w:color="auto"/>
        <w:left w:val="none" w:sz="0" w:space="0" w:color="auto"/>
        <w:bottom w:val="none" w:sz="0" w:space="0" w:color="auto"/>
        <w:right w:val="none" w:sz="0" w:space="0" w:color="auto"/>
      </w:divBdr>
    </w:div>
    <w:div w:id="1911889177">
      <w:bodyDiv w:val="1"/>
      <w:marLeft w:val="0"/>
      <w:marRight w:val="0"/>
      <w:marTop w:val="0"/>
      <w:marBottom w:val="0"/>
      <w:divBdr>
        <w:top w:val="none" w:sz="0" w:space="0" w:color="auto"/>
        <w:left w:val="none" w:sz="0" w:space="0" w:color="auto"/>
        <w:bottom w:val="none" w:sz="0" w:space="0" w:color="auto"/>
        <w:right w:val="none" w:sz="0" w:space="0" w:color="auto"/>
      </w:divBdr>
    </w:div>
    <w:div w:id="21396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mzxgq4tiltqmfyc4mzugizdenjy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tarn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1765A-A8DC-4047-9501-DE20EC94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5811</Words>
  <Characters>34870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Długoń</dc:creator>
  <cp:keywords/>
  <dc:description/>
  <cp:lastModifiedBy>Ł.Maciąg</cp:lastModifiedBy>
  <cp:revision>2</cp:revision>
  <cp:lastPrinted>2023-12-05T11:43:00Z</cp:lastPrinted>
  <dcterms:created xsi:type="dcterms:W3CDTF">2023-12-05T13:36:00Z</dcterms:created>
  <dcterms:modified xsi:type="dcterms:W3CDTF">2023-12-05T13:36:00Z</dcterms:modified>
</cp:coreProperties>
</file>